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813"/>
        <w:gridCol w:w="6858"/>
      </w:tblGrid>
      <w:tr w:rsidR="00955E35" w:rsidRPr="003A3C1D" w:rsidTr="00515DF2">
        <w:tc>
          <w:tcPr>
            <w:tcW w:w="1617" w:type="dxa"/>
            <w:shd w:val="clear" w:color="auto" w:fill="D9D9D9"/>
          </w:tcPr>
          <w:p w:rsidR="00955E35" w:rsidRPr="003A3C1D" w:rsidRDefault="00955E35" w:rsidP="00955E35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A3C1D">
              <w:rPr>
                <w:b/>
                <w:color w:val="000000"/>
                <w:sz w:val="28"/>
                <w:szCs w:val="28"/>
              </w:rPr>
              <w:t>RAZDJEL:</w:t>
            </w:r>
          </w:p>
        </w:tc>
        <w:tc>
          <w:tcPr>
            <w:tcW w:w="813" w:type="dxa"/>
          </w:tcPr>
          <w:p w:rsidR="00955E35" w:rsidRPr="00C964D5" w:rsidRDefault="00306303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004</w:t>
            </w:r>
          </w:p>
        </w:tc>
        <w:tc>
          <w:tcPr>
            <w:tcW w:w="6858" w:type="dxa"/>
          </w:tcPr>
          <w:p w:rsidR="00955E35" w:rsidRPr="00C964D5" w:rsidRDefault="00306303" w:rsidP="00955E3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UPRAVNI ODJEL ZA PROSVJETU, KULTURU, TEHNIČKU KULTURU I ŠPORT</w:t>
            </w:r>
          </w:p>
        </w:tc>
      </w:tr>
    </w:tbl>
    <w:p w:rsidR="009F575B" w:rsidRDefault="009F575B" w:rsidP="009F575B">
      <w:pPr>
        <w:rPr>
          <w:color w:val="FF0000"/>
        </w:rPr>
      </w:pPr>
    </w:p>
    <w:p w:rsidR="00955E35" w:rsidRDefault="00955E35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55E35" w:rsidRPr="003A3C1D" w:rsidTr="00306303">
        <w:trPr>
          <w:trHeight w:val="581"/>
        </w:trPr>
        <w:tc>
          <w:tcPr>
            <w:tcW w:w="898" w:type="pct"/>
            <w:shd w:val="clear" w:color="auto" w:fill="D9D9D9"/>
          </w:tcPr>
          <w:p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:rsidR="00955E35" w:rsidRPr="003A3C1D" w:rsidRDefault="00955E35" w:rsidP="0019778F">
            <w:pPr>
              <w:ind w:left="72" w:right="72"/>
              <w:rPr>
                <w:bCs/>
                <w:color w:val="000000"/>
              </w:rPr>
            </w:pPr>
          </w:p>
          <w:p w:rsidR="0019778F" w:rsidRDefault="00306303" w:rsidP="00D21F8B">
            <w:pPr>
              <w:pStyle w:val="Odlomakpopisa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Upravni odjel obavlja pravne i stručne poslove iz domene predškolskog odgoja, prosvjete, kulture i tehničke kulture, sporta i udruga građana, ali i ostalih društvenih djelatnosti sa zadaćom praćenja stanja, poticanja razvoja i financiranja potreba istih. Djelatnost se financira iz općih prihoda i primitaka Županije, sredstava iz EU fondova, pomoći resornog ministarstva RH kao i sredstava državnog proračuna za osnovno i srednje školstvo te učeničke domove – decentralizirana sredstva te vlastitih prihoda proračunskih korisnika.</w:t>
            </w:r>
          </w:p>
          <w:p w:rsidR="00306303" w:rsidRPr="0019778F" w:rsidRDefault="00306303" w:rsidP="00D21F8B">
            <w:pPr>
              <w:pStyle w:val="Odlomakpopisa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Škola radi na poboljšanju i  kvaliteti obrazovanja i odgoja učenika kao i poboljšanju uvjeta rada, ostvarenju potencijala svakog pojedinog učenika, poticanju na izražavanje kreativnosti, talenata i sposobnosti kroz uključivanje u slobodne aktivnosti, natjecanja, projekte, priredbe  i sl. Također se osiguravaju sredstva za optimalizaciju prostora za provedbu odgojno-obrazovnog procesa,</w:t>
            </w:r>
            <w:r w:rsidR="002B42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ulaganje u informacijsko-komunikacijsku tehnologiju, praćenje natječaja iz EU i izrada projekata itd.</w:t>
            </w:r>
          </w:p>
          <w:p w:rsidR="00306303" w:rsidRDefault="00306303" w:rsidP="00D21F8B">
            <w:pPr>
              <w:jc w:val="both"/>
            </w:pPr>
            <w:r>
              <w:t>Škola osigurava sredstva iz decentraliziranih i matičnih izvora</w:t>
            </w:r>
          </w:p>
          <w:p w:rsidR="00306303" w:rsidRDefault="00306303" w:rsidP="00D21F8B">
            <w:pPr>
              <w:jc w:val="both"/>
            </w:pPr>
            <w:r>
              <w:t>osnivača škole, sredstava državnog i općinskog proračuna te vlastitih</w:t>
            </w:r>
          </w:p>
          <w:p w:rsidR="00306303" w:rsidRPr="006E527F" w:rsidRDefault="00306303" w:rsidP="00D21F8B">
            <w:pPr>
              <w:jc w:val="both"/>
            </w:pPr>
            <w:r>
              <w:t>prihoda proračunskih</w:t>
            </w:r>
            <w:r w:rsidR="006E527F">
              <w:t xml:space="preserve"> korisnika.</w:t>
            </w:r>
          </w:p>
          <w:p w:rsidR="00306303" w:rsidRDefault="00306303" w:rsidP="00D21F8B">
            <w:pPr>
              <w:pStyle w:val="Bezproreda"/>
              <w:jc w:val="both"/>
            </w:pPr>
            <w:r>
              <w:t>U proračunu su osigurana dodatna sredstva za ulaganja kroz projekt</w:t>
            </w:r>
          </w:p>
          <w:p w:rsidR="00306303" w:rsidRDefault="00306303" w:rsidP="00D21F8B">
            <w:pPr>
              <w:pStyle w:val="Bezproreda"/>
              <w:jc w:val="both"/>
            </w:pPr>
            <w:proofErr w:type="spellStart"/>
            <w:r>
              <w:t>BioMOZAIK</w:t>
            </w:r>
            <w:proofErr w:type="spellEnd"/>
            <w:r>
              <w:t xml:space="preserve"> krš i more u području ST</w:t>
            </w:r>
            <w:r w:rsidR="0019778F">
              <w:t>EM-a, IKT-a, poduzetništva</w:t>
            </w:r>
          </w:p>
          <w:p w:rsidR="0019778F" w:rsidRDefault="006E527F" w:rsidP="00D21F8B">
            <w:pPr>
              <w:pStyle w:val="Bezproreda"/>
              <w:jc w:val="both"/>
            </w:pPr>
            <w:r>
              <w:t>a</w:t>
            </w:r>
            <w:r w:rsidR="00306303">
              <w:t xml:space="preserve"> u čijim aktivnostima bi sudjelovali i </w:t>
            </w:r>
            <w:r w:rsidR="0019778F">
              <w:t xml:space="preserve">učenici. Kako bi sve aktivnosti       </w:t>
            </w:r>
            <w:r>
              <w:t xml:space="preserve">                 bile provedene ,š</w:t>
            </w:r>
            <w:r w:rsidR="00306303">
              <w:t>kolu je potrebno opr</w:t>
            </w:r>
            <w:r>
              <w:t>emiti potrebnim alatima i</w:t>
            </w:r>
          </w:p>
          <w:p w:rsidR="00306303" w:rsidRDefault="00306303" w:rsidP="00D21F8B">
            <w:pPr>
              <w:pStyle w:val="Bezproreda"/>
              <w:jc w:val="both"/>
            </w:pPr>
            <w:r>
              <w:t>opremom te</w:t>
            </w:r>
            <w:r w:rsidR="006E527F">
              <w:t xml:space="preserve"> </w:t>
            </w:r>
            <w:r>
              <w:t>razvijati programe i modele učenja iz  navedenih područja.</w:t>
            </w:r>
          </w:p>
          <w:p w:rsidR="00306303" w:rsidRDefault="00306303" w:rsidP="00D21F8B">
            <w:pPr>
              <w:jc w:val="both"/>
              <w:rPr>
                <w:i/>
                <w:color w:val="FF0000"/>
              </w:rPr>
            </w:pPr>
          </w:p>
          <w:p w:rsidR="00306303" w:rsidRDefault="00306303" w:rsidP="0019778F">
            <w:pPr>
              <w:pStyle w:val="Odlomakpopis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306303" w:rsidRDefault="00306303" w:rsidP="0019778F">
            <w:pPr>
              <w:pStyle w:val="Odlomakpopisa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955E35" w:rsidRDefault="00955E35" w:rsidP="0019778F">
            <w:pPr>
              <w:ind w:left="72" w:right="72"/>
              <w:rPr>
                <w:bCs/>
                <w:color w:val="000000"/>
              </w:rPr>
            </w:pPr>
          </w:p>
          <w:p w:rsidR="00FA0D9D" w:rsidRDefault="00FA0D9D" w:rsidP="0019778F">
            <w:pPr>
              <w:ind w:left="72" w:right="72"/>
              <w:rPr>
                <w:bCs/>
                <w:color w:val="000000"/>
              </w:rPr>
            </w:pPr>
          </w:p>
          <w:p w:rsidR="00FA0D9D" w:rsidRDefault="00FA0D9D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Default="00584469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Default="00584469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Pr="003A3C1D" w:rsidRDefault="00584469" w:rsidP="0019778F">
            <w:pPr>
              <w:ind w:left="72" w:right="72"/>
              <w:rPr>
                <w:bCs/>
                <w:color w:val="000000"/>
              </w:rPr>
            </w:pPr>
          </w:p>
          <w:p w:rsidR="00955E35" w:rsidRPr="003A3C1D" w:rsidRDefault="00955E35" w:rsidP="0019778F">
            <w:pPr>
              <w:ind w:left="72" w:right="72"/>
              <w:rPr>
                <w:bCs/>
                <w:color w:val="000000"/>
              </w:rPr>
            </w:pPr>
          </w:p>
          <w:p w:rsidR="00955E35" w:rsidRDefault="00955E35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Default="00584469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Default="00584469" w:rsidP="0019778F">
            <w:pPr>
              <w:ind w:left="72" w:right="72"/>
              <w:rPr>
                <w:bCs/>
                <w:color w:val="000000"/>
              </w:rPr>
            </w:pPr>
          </w:p>
          <w:p w:rsidR="00584469" w:rsidRPr="003A3C1D" w:rsidRDefault="00584469" w:rsidP="0019778F">
            <w:pPr>
              <w:ind w:left="72" w:right="72"/>
              <w:rPr>
                <w:bCs/>
                <w:color w:val="000000"/>
              </w:rPr>
            </w:pPr>
          </w:p>
        </w:tc>
      </w:tr>
      <w:tr w:rsidR="00306303" w:rsidRPr="003A3C1D" w:rsidTr="00955E35">
        <w:trPr>
          <w:trHeight w:val="581"/>
        </w:trPr>
        <w:tc>
          <w:tcPr>
            <w:tcW w:w="898" w:type="pct"/>
            <w:tcBorders>
              <w:bottom w:val="single" w:sz="4" w:space="0" w:color="auto"/>
            </w:tcBorders>
            <w:shd w:val="clear" w:color="auto" w:fill="D9D9D9"/>
          </w:tcPr>
          <w:p w:rsidR="00306303" w:rsidRPr="003A3C1D" w:rsidRDefault="00306303" w:rsidP="00515DF2">
            <w:pPr>
              <w:rPr>
                <w:b/>
                <w:bCs/>
                <w:color w:val="000000"/>
              </w:rPr>
            </w:pPr>
          </w:p>
        </w:tc>
        <w:tc>
          <w:tcPr>
            <w:tcW w:w="4102" w:type="pct"/>
            <w:tcBorders>
              <w:bottom w:val="single" w:sz="4" w:space="0" w:color="auto"/>
            </w:tcBorders>
          </w:tcPr>
          <w:p w:rsidR="00306303" w:rsidRPr="003A3C1D" w:rsidRDefault="00306303" w:rsidP="00306303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955E35" w:rsidRDefault="00955E35" w:rsidP="009F575B">
      <w:pPr>
        <w:rPr>
          <w:color w:val="FF0000"/>
        </w:rPr>
      </w:pPr>
    </w:p>
    <w:p w:rsidR="00955E35" w:rsidRDefault="00955E35" w:rsidP="009F575B">
      <w:pPr>
        <w:rPr>
          <w:color w:val="FF0000"/>
        </w:rPr>
      </w:pPr>
    </w:p>
    <w:p w:rsidR="00587926" w:rsidRDefault="00587926" w:rsidP="009F575B">
      <w:pPr>
        <w:rPr>
          <w:color w:val="FF0000"/>
        </w:rPr>
      </w:pPr>
    </w:p>
    <w:p w:rsidR="00587926" w:rsidRDefault="00587926" w:rsidP="009F575B">
      <w:pPr>
        <w:rPr>
          <w:color w:val="FF0000"/>
        </w:rPr>
      </w:pPr>
    </w:p>
    <w:p w:rsidR="00587926" w:rsidRDefault="00587926" w:rsidP="009F575B">
      <w:pPr>
        <w:rPr>
          <w:color w:val="FF0000"/>
        </w:rPr>
      </w:pPr>
    </w:p>
    <w:p w:rsidR="00C1025A" w:rsidRDefault="00C1025A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647"/>
        <w:gridCol w:w="2409"/>
        <w:gridCol w:w="1950"/>
      </w:tblGrid>
      <w:tr w:rsidR="00F10315" w:rsidRPr="009A2B51" w:rsidTr="00F10315">
        <w:trPr>
          <w:trHeight w:val="517"/>
        </w:trPr>
        <w:tc>
          <w:tcPr>
            <w:tcW w:w="1228" w:type="pct"/>
            <w:shd w:val="clear" w:color="auto" w:fill="D9D9D9"/>
          </w:tcPr>
          <w:p w:rsidR="00F10315" w:rsidRPr="00D55D1F" w:rsidRDefault="00F10315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Pregled planiranih </w:t>
            </w:r>
            <w:r w:rsidR="00EC5F03">
              <w:rPr>
                <w:b/>
                <w:bCs/>
                <w:color w:val="000000"/>
                <w:sz w:val="20"/>
                <w:szCs w:val="20"/>
              </w:rPr>
              <w:t xml:space="preserve">i realiziranih 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sredstava</w:t>
            </w:r>
          </w:p>
        </w:tc>
        <w:tc>
          <w:tcPr>
            <w:tcW w:w="1425" w:type="pct"/>
            <w:shd w:val="clear" w:color="auto" w:fill="D9D9D9"/>
          </w:tcPr>
          <w:p w:rsidR="00F10315" w:rsidRPr="00D55D1F" w:rsidRDefault="00F10315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="00314594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shd w:val="clear" w:color="auto" w:fill="D9D9D9"/>
          </w:tcPr>
          <w:p w:rsidR="00F10315" w:rsidRPr="00D55D1F" w:rsidRDefault="00F10315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prosinac </w:t>
            </w:r>
            <w:r w:rsidR="00314594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shd w:val="clear" w:color="auto" w:fill="D9D9D9"/>
          </w:tcPr>
          <w:p w:rsidR="00F10315" w:rsidRPr="00D55D1F" w:rsidRDefault="00F10315" w:rsidP="00E73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F10315" w:rsidRPr="00955E35" w:rsidTr="00F10315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Default="00306303" w:rsidP="00B417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  <w:p w:rsidR="00306303" w:rsidRPr="00D55D1F" w:rsidRDefault="00306303" w:rsidP="00B41766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Ustanove u osnovnom školstvu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250518" w:rsidP="00D21F8B">
            <w:pPr>
              <w:tabs>
                <w:tab w:val="center" w:pos="1215"/>
                <w:tab w:val="right" w:pos="243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ab/>
            </w:r>
            <w:r w:rsidR="00BB13C6">
              <w:rPr>
                <w:bCs/>
                <w:color w:val="000000"/>
                <w:sz w:val="22"/>
                <w:szCs w:val="22"/>
              </w:rPr>
              <w:t>1.877.063,86 EUR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805494" w:rsidP="004C06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1.848.278,34 EUR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805494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98,47</w:t>
            </w:r>
          </w:p>
        </w:tc>
      </w:tr>
      <w:tr w:rsidR="00F10315" w:rsidRPr="00955E35" w:rsidTr="00F10315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Default="00F10315" w:rsidP="00B41766">
            <w:pPr>
              <w:rPr>
                <w:bCs/>
                <w:color w:val="000000"/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 xml:space="preserve">Glava </w:t>
            </w:r>
          </w:p>
          <w:p w:rsidR="00F10315" w:rsidRPr="00D55D1F" w:rsidRDefault="00F10315" w:rsidP="00B41766">
            <w:pPr>
              <w:rPr>
                <w:sz w:val="22"/>
                <w:szCs w:val="22"/>
              </w:rPr>
            </w:pPr>
            <w:r w:rsidRPr="00D55D1F">
              <w:rPr>
                <w:bCs/>
                <w:color w:val="000000"/>
                <w:sz w:val="22"/>
                <w:szCs w:val="22"/>
              </w:rPr>
              <w:t>(šifra i naziv)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F10315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F10315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F10315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10315" w:rsidRPr="00955E35" w:rsidTr="00F10315">
        <w:trPr>
          <w:trHeight w:val="51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0315" w:rsidRPr="00D55D1F" w:rsidRDefault="00F10315" w:rsidP="00B417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5D1F">
              <w:rPr>
                <w:b/>
                <w:bCs/>
                <w:color w:val="000000"/>
                <w:sz w:val="22"/>
                <w:szCs w:val="22"/>
              </w:rPr>
              <w:t xml:space="preserve">UKUPNO RAZDJEL 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BB13C6" w:rsidP="00BB13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1.877.063.86 EUR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Pr="00D55D1F" w:rsidRDefault="00805494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1.848.278,34 EUR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315" w:rsidRDefault="00805494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98,47</w:t>
            </w:r>
          </w:p>
          <w:p w:rsidR="00805494" w:rsidRPr="00D55D1F" w:rsidRDefault="00805494" w:rsidP="00B41766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1025A" w:rsidRDefault="00C1025A" w:rsidP="009F575B">
      <w:pPr>
        <w:rPr>
          <w:color w:val="FF0000"/>
        </w:rPr>
      </w:pPr>
    </w:p>
    <w:p w:rsidR="00955E35" w:rsidRDefault="00955E35" w:rsidP="009F575B">
      <w:pPr>
        <w:rPr>
          <w:color w:val="FF0000"/>
        </w:rPr>
      </w:pPr>
    </w:p>
    <w:p w:rsidR="003A3C1D" w:rsidRDefault="003A3C1D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955E35" w:rsidRPr="003A3C1D" w:rsidTr="00515DF2">
        <w:tc>
          <w:tcPr>
            <w:tcW w:w="1101" w:type="dxa"/>
            <w:shd w:val="clear" w:color="auto" w:fill="D9D9D9"/>
          </w:tcPr>
          <w:p w:rsidR="00955E35" w:rsidRPr="003A3C1D" w:rsidRDefault="00955E35" w:rsidP="00955E35">
            <w:pPr>
              <w:rPr>
                <w:b/>
                <w:i/>
                <w:color w:val="000000"/>
                <w:sz w:val="28"/>
                <w:szCs w:val="28"/>
              </w:rPr>
            </w:pPr>
            <w:r w:rsidRPr="003A3C1D">
              <w:rPr>
                <w:b/>
                <w:i/>
                <w:color w:val="000000"/>
                <w:sz w:val="28"/>
                <w:szCs w:val="28"/>
              </w:rPr>
              <w:t>Glava:</w:t>
            </w:r>
          </w:p>
        </w:tc>
        <w:tc>
          <w:tcPr>
            <w:tcW w:w="1134" w:type="dxa"/>
          </w:tcPr>
          <w:p w:rsidR="00955E35" w:rsidRPr="005E3C13" w:rsidRDefault="00730A7C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314594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53" w:type="dxa"/>
          </w:tcPr>
          <w:p w:rsidR="00955E35" w:rsidRPr="005E3C13" w:rsidRDefault="00306303" w:rsidP="00955E3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t>Ustanove u osnovnom školstvu</w:t>
            </w:r>
          </w:p>
        </w:tc>
      </w:tr>
    </w:tbl>
    <w:p w:rsidR="003A3C1D" w:rsidRDefault="003A3C1D" w:rsidP="009F575B">
      <w:pPr>
        <w:rPr>
          <w:color w:val="FF0000"/>
        </w:rPr>
      </w:pPr>
    </w:p>
    <w:p w:rsidR="00EA1B54" w:rsidRDefault="00EA1B54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53"/>
      </w:tblGrid>
      <w:tr w:rsidR="005E3C13" w:rsidRPr="00EA1B54" w:rsidTr="00EA1B54">
        <w:tc>
          <w:tcPr>
            <w:tcW w:w="1101" w:type="dxa"/>
            <w:shd w:val="clear" w:color="auto" w:fill="D9D9D9"/>
          </w:tcPr>
          <w:p w:rsidR="00EA1B54" w:rsidRPr="00EA1B54" w:rsidRDefault="00EA1B54" w:rsidP="00515DF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PK</w:t>
            </w:r>
            <w:r w:rsidRPr="00EA1B54">
              <w:rPr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EA1B54" w:rsidRPr="005E3C13" w:rsidRDefault="0090549F" w:rsidP="00515D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49954</w:t>
            </w:r>
          </w:p>
        </w:tc>
        <w:tc>
          <w:tcPr>
            <w:tcW w:w="7053" w:type="dxa"/>
          </w:tcPr>
          <w:p w:rsidR="00EA1B54" w:rsidRPr="005E3C13" w:rsidRDefault="0090549F" w:rsidP="00515D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OŠ „Josip </w:t>
            </w:r>
            <w:proofErr w:type="spellStart"/>
            <w:r>
              <w:rPr>
                <w:b/>
                <w:bCs/>
                <w:color w:val="000000"/>
              </w:rPr>
              <w:t>Vergilij</w:t>
            </w:r>
            <w:proofErr w:type="spellEnd"/>
            <w:r>
              <w:rPr>
                <w:b/>
                <w:bCs/>
                <w:color w:val="000000"/>
              </w:rPr>
              <w:t xml:space="preserve"> Perić“ Imotski</w:t>
            </w:r>
          </w:p>
        </w:tc>
      </w:tr>
    </w:tbl>
    <w:p w:rsidR="00955E35" w:rsidRDefault="00955E35" w:rsidP="009F575B">
      <w:pPr>
        <w:rPr>
          <w:color w:val="FF0000"/>
        </w:rPr>
      </w:pPr>
    </w:p>
    <w:p w:rsidR="00EA1B54" w:rsidRDefault="00EA1B54" w:rsidP="009F575B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620"/>
      </w:tblGrid>
      <w:tr w:rsidR="00955E35" w:rsidRPr="003A3C1D" w:rsidTr="00584469">
        <w:trPr>
          <w:trHeight w:val="581"/>
        </w:trPr>
        <w:tc>
          <w:tcPr>
            <w:tcW w:w="898" w:type="pct"/>
            <w:shd w:val="clear" w:color="auto" w:fill="D9D9D9"/>
          </w:tcPr>
          <w:p w:rsidR="00955E35" w:rsidRPr="003A3C1D" w:rsidRDefault="00955E35" w:rsidP="00515DF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Sažetak djelokruga rada:</w:t>
            </w:r>
          </w:p>
        </w:tc>
        <w:tc>
          <w:tcPr>
            <w:tcW w:w="4102" w:type="pct"/>
          </w:tcPr>
          <w:p w:rsidR="00955E35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306303" w:rsidRDefault="00306303" w:rsidP="00306303">
            <w:pPr>
              <w:jc w:val="both"/>
              <w:rPr>
                <w:bCs/>
              </w:rPr>
            </w:pPr>
            <w:r>
              <w:rPr>
                <w:bCs/>
              </w:rPr>
              <w:t>O</w:t>
            </w:r>
            <w:r w:rsidR="006E527F">
              <w:rPr>
                <w:bCs/>
              </w:rPr>
              <w:t xml:space="preserve">snovna škola Josip </w:t>
            </w:r>
            <w:proofErr w:type="spellStart"/>
            <w:r w:rsidR="006E527F">
              <w:rPr>
                <w:bCs/>
              </w:rPr>
              <w:t>Vergilij</w:t>
            </w:r>
            <w:proofErr w:type="spellEnd"/>
            <w:r w:rsidR="006E527F">
              <w:rPr>
                <w:bCs/>
              </w:rPr>
              <w:t xml:space="preserve"> Perić</w:t>
            </w:r>
            <w:r>
              <w:rPr>
                <w:bCs/>
              </w:rPr>
              <w:t xml:space="preserve"> obavlja djelatnost odgoja i općeg obrazovanja djece i mladeži sukladno Zakonu o odgoju i obrazovanju u osnovnoj i srednjoj školi i S</w:t>
            </w:r>
            <w:r w:rsidR="006E527F">
              <w:rPr>
                <w:bCs/>
              </w:rPr>
              <w:t xml:space="preserve">tatutu Osnovne škole Josip </w:t>
            </w:r>
            <w:proofErr w:type="spellStart"/>
            <w:r w:rsidR="006E527F">
              <w:rPr>
                <w:bCs/>
              </w:rPr>
              <w:t>Vergilij</w:t>
            </w:r>
            <w:proofErr w:type="spellEnd"/>
            <w:r w:rsidR="006E527F">
              <w:rPr>
                <w:bCs/>
              </w:rPr>
              <w:t xml:space="preserve"> Perić.</w:t>
            </w:r>
          </w:p>
          <w:p w:rsidR="00306303" w:rsidRDefault="00306303" w:rsidP="00306303">
            <w:pPr>
              <w:jc w:val="both"/>
              <w:rPr>
                <w:bCs/>
              </w:rPr>
            </w:pPr>
            <w:r>
              <w:rPr>
                <w:bCs/>
              </w:rPr>
              <w:t>Nastava se odvija u oblicima: redovna, on-line nastava (po potrebi), dodatna, dopunska nastava, izvannastavne aktivnosti, a izvodi se prema nastavnim planovima i programima koje je donijelo MZO, prema godišnjem planu i programu rada te Školskom kurikulumu.</w:t>
            </w:r>
          </w:p>
          <w:p w:rsidR="00306303" w:rsidRDefault="006E527F" w:rsidP="003063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Školu pohađa 461 učenika raspoređenih u 30 razredni odjel i to 18</w:t>
            </w:r>
            <w:r w:rsidR="00306303">
              <w:rPr>
                <w:sz w:val="23"/>
                <w:szCs w:val="23"/>
              </w:rPr>
              <w:t xml:space="preserve"> odjela razredne </w:t>
            </w:r>
            <w:r>
              <w:rPr>
                <w:sz w:val="23"/>
                <w:szCs w:val="23"/>
              </w:rPr>
              <w:t>nastave i 12</w:t>
            </w:r>
            <w:r w:rsidR="00306303">
              <w:rPr>
                <w:sz w:val="23"/>
                <w:szCs w:val="23"/>
              </w:rPr>
              <w:t xml:space="preserve"> odjela predmetn</w:t>
            </w:r>
            <w:r>
              <w:rPr>
                <w:sz w:val="23"/>
                <w:szCs w:val="23"/>
              </w:rPr>
              <w:t xml:space="preserve">e nastave. </w:t>
            </w:r>
            <w:r w:rsidR="00306303">
              <w:rPr>
                <w:sz w:val="23"/>
                <w:szCs w:val="23"/>
              </w:rPr>
              <w:t>Nastava se odvija u petodnevnom radnom tjednu u jednoj smjeni.</w:t>
            </w:r>
          </w:p>
          <w:p w:rsidR="00306303" w:rsidRDefault="00306303" w:rsidP="00306303">
            <w:pPr>
              <w:jc w:val="both"/>
              <w:rPr>
                <w:sz w:val="23"/>
                <w:szCs w:val="23"/>
              </w:rPr>
            </w:pPr>
          </w:p>
          <w:p w:rsidR="00306303" w:rsidRDefault="00306303" w:rsidP="00306303">
            <w:pPr>
              <w:jc w:val="both"/>
              <w:rPr>
                <w:i/>
                <w:color w:val="FF0000"/>
              </w:rPr>
            </w:pPr>
            <w:r>
              <w:t>Djelatnost se financira iz decentraliziranih i matičnih sredstava Županije, sredstava iz EU fondova, sredstava državnog i općinskog proračuna te vlastitih prihoda proračunskih korisnika.</w:t>
            </w:r>
          </w:p>
          <w:p w:rsidR="00306303" w:rsidRDefault="00306303" w:rsidP="00306303">
            <w:pPr>
              <w:jc w:val="both"/>
            </w:pPr>
          </w:p>
          <w:p w:rsidR="00306303" w:rsidRDefault="00306303" w:rsidP="00306303">
            <w:pPr>
              <w:jc w:val="both"/>
              <w:rPr>
                <w:i/>
                <w:color w:val="FF0000"/>
              </w:rPr>
            </w:pPr>
            <w:r>
              <w:rPr>
                <w:bCs/>
                <w:color w:val="000000"/>
              </w:rPr>
              <w:t>Škola radi na poboljšanju i  kvaliteti obrazovanja i odgoja učenika kao i poboljšanju uvjeta rada, ostvarenju potencijala svakog pojedinog učenika, poticanju na izražavanje kreativnosti, talenata i sposobnosti kroz uključivanje u slobodne aktivnosti, natjecanja, projekte, priredbe  i sl. Također se osiguravaju sredstva za optimalizaciju prostora za provedbu odgojno-obrazovnog procesa, ulaganje u informacijsko-komunikacijsku tehnologiju, praćenje natječaja iz EU i izrada projekata itd.</w:t>
            </w:r>
          </w:p>
          <w:p w:rsidR="00306303" w:rsidRDefault="00306303" w:rsidP="00306303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306303" w:rsidRDefault="00306303" w:rsidP="00306303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 proračunu su osigurana dodatna sredstva za ulaganja kroz projekt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BioMOZAIK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krš i more u području STEM-a, IKT-a, poduzetništva i AG-a u čijim aktivnostima bi sudjelovali i učenici. Kako bi sve aktivnosti bile provedene, školu je potrebno opremiti potrebnim alatima i opremom te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razvijati programe i modele učenja iz navedenih područja. </w:t>
            </w:r>
            <w:r w:rsidR="005501A8">
              <w:rPr>
                <w:rFonts w:ascii="Times New Roman" w:hAnsi="Times New Roman"/>
                <w:sz w:val="24"/>
                <w:szCs w:val="24"/>
              </w:rPr>
              <w:t>Dio sredstava je uplaćen, ali nije realiziran.</w:t>
            </w:r>
          </w:p>
          <w:p w:rsidR="00306303" w:rsidRDefault="00306303" w:rsidP="00306303">
            <w:pPr>
              <w:pStyle w:val="Odlomakpopisa"/>
              <w:ind w:left="0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Također su osigurana sredst</w:t>
            </w:r>
            <w:r w:rsidR="006F738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va u projektu Erasmus + .</w:t>
            </w:r>
          </w:p>
          <w:p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584469" w:rsidRDefault="00584469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FA0D9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FA0D9D" w:rsidRPr="003A3C1D" w:rsidRDefault="00FA0D9D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955E35" w:rsidRPr="003A3C1D" w:rsidRDefault="00955E35" w:rsidP="00D55D1F">
            <w:pPr>
              <w:ind w:left="72" w:right="72"/>
              <w:jc w:val="both"/>
              <w:rPr>
                <w:bCs/>
                <w:color w:val="000000"/>
              </w:rPr>
            </w:pPr>
          </w:p>
          <w:p w:rsidR="00955E35" w:rsidRPr="003A3C1D" w:rsidRDefault="00955E35" w:rsidP="00515DF2">
            <w:pPr>
              <w:ind w:left="72" w:right="72"/>
              <w:rPr>
                <w:bCs/>
                <w:color w:val="000000"/>
              </w:rPr>
            </w:pPr>
          </w:p>
        </w:tc>
      </w:tr>
    </w:tbl>
    <w:p w:rsidR="009A2B51" w:rsidRDefault="009A2B51" w:rsidP="009F575B">
      <w:pPr>
        <w:rPr>
          <w:b/>
          <w:bCs/>
          <w:color w:val="FF0000"/>
        </w:rPr>
      </w:pPr>
    </w:p>
    <w:p w:rsidR="00955E35" w:rsidRDefault="00955E35" w:rsidP="009F575B">
      <w:pPr>
        <w:rPr>
          <w:b/>
          <w:bCs/>
          <w:color w:val="FF0000"/>
        </w:rPr>
      </w:pPr>
    </w:p>
    <w:p w:rsidR="00C964D5" w:rsidRDefault="00C964D5" w:rsidP="009F575B">
      <w:pPr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1419"/>
        <w:gridCol w:w="1274"/>
        <w:gridCol w:w="1512"/>
        <w:gridCol w:w="2281"/>
      </w:tblGrid>
      <w:tr w:rsidR="00955E35" w:rsidRPr="003A3C1D" w:rsidTr="00F10315">
        <w:tc>
          <w:tcPr>
            <w:tcW w:w="1203" w:type="pct"/>
            <w:shd w:val="clear" w:color="auto" w:fill="D9D9D9"/>
          </w:tcPr>
          <w:p w:rsidR="00955E35" w:rsidRPr="003A3C1D" w:rsidRDefault="00955E35" w:rsidP="00955E35">
            <w:pPr>
              <w:rPr>
                <w:b/>
                <w:bCs/>
                <w:color w:val="000000"/>
              </w:rPr>
            </w:pPr>
            <w:bookmarkStart w:id="1" w:name="_Hlk118095618"/>
            <w:bookmarkStart w:id="2" w:name="_Hlk125106514"/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69" w:type="pct"/>
            <w:gridSpan w:val="2"/>
            <w:shd w:val="clear" w:color="auto" w:fill="auto"/>
          </w:tcPr>
          <w:p w:rsidR="00955E35" w:rsidRPr="005E3C13" w:rsidRDefault="005501A8" w:rsidP="00955E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314594">
              <w:rPr>
                <w:b/>
                <w:bCs/>
                <w:color w:val="000000"/>
              </w:rPr>
              <w:t>30</w:t>
            </w:r>
          </w:p>
        </w:tc>
        <w:tc>
          <w:tcPr>
            <w:tcW w:w="2729" w:type="pct"/>
            <w:gridSpan w:val="3"/>
            <w:shd w:val="clear" w:color="auto" w:fill="auto"/>
          </w:tcPr>
          <w:p w:rsidR="00955E35" w:rsidRPr="005E3C13" w:rsidRDefault="00BB13C6" w:rsidP="00955E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Osnovnoškolsko  obrazovanje</w:t>
            </w:r>
          </w:p>
        </w:tc>
      </w:tr>
      <w:tr w:rsidR="009F575B" w:rsidRPr="003A3C1D" w:rsidTr="00F10315">
        <w:tc>
          <w:tcPr>
            <w:tcW w:w="1203" w:type="pct"/>
            <w:shd w:val="clear" w:color="auto" w:fill="D9D9D9"/>
          </w:tcPr>
          <w:p w:rsidR="009F575B" w:rsidRPr="003A3C1D" w:rsidRDefault="007D253C" w:rsidP="000631A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="009F575B"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5"/>
            <w:shd w:val="clear" w:color="auto" w:fill="auto"/>
          </w:tcPr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Svrha je osiguranje redovnog odvijanja nastave, poticanje intelektualnog, moralnog, tjelesnog i duhovnog razvoja učenika u skladu s njihovim mogućnostima.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Cilj je: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- poboljšati kvalitetu obrazovanja i odgoja učenika kao i poboljšanje uvjeta rada,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-osiguranje prijevoza učenika,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-osiguranje učenika od nesretnog slučaja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-stručno usavršavanje djelatnika,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>-održavanje i opremanje postojećih objekata</w:t>
            </w:r>
          </w:p>
          <w:p w:rsidR="005501A8" w:rsidRDefault="005501A8" w:rsidP="005501A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-ostvarenje potencijala svakog pojedinog učenika, poticanje na izražavanje kreativnosti, talenata i sposobnosti kroz uključivanje u slobodne aktivnosti, natjecanja, projekte, priredbe  i sl. </w:t>
            </w:r>
          </w:p>
          <w:p w:rsidR="005501A8" w:rsidRDefault="005501A8" w:rsidP="005501A8">
            <w:pPr>
              <w:pStyle w:val="Default"/>
            </w:pPr>
            <w:r>
              <w:t>Školi su osigurana sredstva iz decentraliziranih (financiranje minimalnog standarda usluga), te matičnih izvora osnivača te sredstva iz državnog i općinskog proračuna te vlastiti izvori sredstava.</w:t>
            </w:r>
          </w:p>
          <w:p w:rsidR="005501A8" w:rsidRDefault="005501A8" w:rsidP="005501A8">
            <w:pPr>
              <w:pStyle w:val="Default"/>
            </w:pPr>
            <w:r>
              <w:t>Dobivenim sredstvima školi je omogućeno podmirivanje materijalnih rashoda,  investicijskog održavanja, uređenja, sanacije s ciljem osiguravanja uvjeta za nesmetano funkcioniranje sustava, osiguravanja plaća djelatnika, prijevoz i osiguranje učenika, opremanje školske knjižnice i sl.</w:t>
            </w:r>
          </w:p>
          <w:p w:rsidR="005501A8" w:rsidRDefault="00314594" w:rsidP="005501A8">
            <w:pPr>
              <w:pStyle w:val="Default"/>
            </w:pPr>
            <w:r>
              <w:t>Do kraja 2023</w:t>
            </w:r>
            <w:r w:rsidR="005501A8">
              <w:t>.  godine radil</w:t>
            </w:r>
            <w:r w:rsidR="00250518">
              <w:t>o</w:t>
            </w:r>
            <w:r w:rsidR="005501A8">
              <w:t xml:space="preserve"> se  na unapređenju i poboljšanju odgojno-obrazovne djelatnosti škole prema dodijeljenim sredstvima.</w:t>
            </w:r>
          </w:p>
          <w:p w:rsidR="009F575B" w:rsidRPr="003A3C1D" w:rsidRDefault="009F575B" w:rsidP="00D55D1F">
            <w:pPr>
              <w:jc w:val="both"/>
              <w:rPr>
                <w:bCs/>
                <w:color w:val="000000"/>
              </w:rPr>
            </w:pPr>
          </w:p>
        </w:tc>
      </w:tr>
      <w:bookmarkEnd w:id="1"/>
      <w:tr w:rsidR="00F10315" w:rsidRPr="00D55D1F" w:rsidTr="000900F5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shd w:val="clear" w:color="auto" w:fill="F2F2F2"/>
          </w:tcPr>
          <w:p w:rsidR="00F10315" w:rsidRPr="00D55D1F" w:rsidRDefault="00F10315" w:rsidP="000900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="00314594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0" w:type="pct"/>
            <w:gridSpan w:val="2"/>
            <w:shd w:val="clear" w:color="auto" w:fill="F2F2F2"/>
          </w:tcPr>
          <w:p w:rsidR="00F10315" w:rsidRPr="00D55D1F" w:rsidRDefault="00F10315" w:rsidP="000900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prosinac </w:t>
            </w:r>
            <w:r w:rsidR="00314594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4" w:type="pct"/>
            <w:shd w:val="clear" w:color="auto" w:fill="F2F2F2"/>
          </w:tcPr>
          <w:p w:rsidR="00F10315" w:rsidRPr="00D55D1F" w:rsidRDefault="00F10315" w:rsidP="000900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F10315" w:rsidRPr="00D55D1F" w:rsidTr="00F10315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15" w:rsidRPr="00F10315" w:rsidRDefault="00BB13C6" w:rsidP="006004C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1.692.150,58 EUR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15" w:rsidRPr="00F10315" w:rsidRDefault="00C50053" w:rsidP="000221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1.848.278,34 EUR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15" w:rsidRDefault="006004C6" w:rsidP="00F1031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97,57</w:t>
            </w:r>
          </w:p>
          <w:p w:rsidR="00022103" w:rsidRPr="00F10315" w:rsidRDefault="00022103" w:rsidP="00F1031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3683A" w:rsidRDefault="0033683A" w:rsidP="009F575B">
      <w:pPr>
        <w:rPr>
          <w:color w:val="FF0000"/>
        </w:rPr>
      </w:pPr>
    </w:p>
    <w:p w:rsidR="00F10315" w:rsidRDefault="00F10315" w:rsidP="009F575B">
      <w:pPr>
        <w:rPr>
          <w:color w:val="FF0000"/>
        </w:rPr>
      </w:pPr>
    </w:p>
    <w:p w:rsidR="00F10315" w:rsidRDefault="00F10315" w:rsidP="009F575B">
      <w:pPr>
        <w:rPr>
          <w:color w:val="FF0000"/>
        </w:rPr>
      </w:pPr>
    </w:p>
    <w:p w:rsidR="00587926" w:rsidRDefault="00587926" w:rsidP="009F575B">
      <w:pPr>
        <w:rPr>
          <w:color w:val="FF0000"/>
        </w:rPr>
      </w:pPr>
    </w:p>
    <w:p w:rsidR="00F10315" w:rsidRDefault="00F10315" w:rsidP="009F575B">
      <w:pPr>
        <w:rPr>
          <w:color w:val="FF0000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2"/>
        <w:gridCol w:w="1029"/>
        <w:gridCol w:w="1441"/>
        <w:gridCol w:w="1229"/>
        <w:gridCol w:w="1432"/>
        <w:gridCol w:w="1430"/>
      </w:tblGrid>
      <w:tr w:rsidR="00F10315" w:rsidRPr="00466EA6" w:rsidTr="00C74436">
        <w:trPr>
          <w:trHeight w:val="503"/>
        </w:trPr>
        <w:tc>
          <w:tcPr>
            <w:tcW w:w="749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54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78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784" w:type="pct"/>
            <w:shd w:val="clear" w:color="auto" w:fill="D9D9D9"/>
          </w:tcPr>
          <w:p w:rsidR="00F10315" w:rsidRPr="00AD6019" w:rsidRDefault="00314594" w:rsidP="00F10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="00F10315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779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314594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8" w:type="pct"/>
            <w:shd w:val="clear" w:color="auto" w:fill="D9D9D9"/>
          </w:tcPr>
          <w:p w:rsidR="00F10315" w:rsidRPr="00AD6019" w:rsidRDefault="00F10315" w:rsidP="00F103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</w:t>
            </w:r>
            <w:r w:rsidRPr="00AD6019">
              <w:rPr>
                <w:b/>
                <w:sz w:val="20"/>
                <w:szCs w:val="20"/>
              </w:rPr>
              <w:t xml:space="preserve"> vrijednost 202</w:t>
            </w:r>
            <w:r w:rsidR="00314594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F10315" w:rsidTr="00C74436">
        <w:trPr>
          <w:trHeight w:val="169"/>
        </w:trPr>
        <w:tc>
          <w:tcPr>
            <w:tcW w:w="749" w:type="pct"/>
            <w:shd w:val="clear" w:color="auto" w:fill="auto"/>
          </w:tcPr>
          <w:p w:rsidR="00F10315" w:rsidRPr="00D55D1F" w:rsidRDefault="00250518" w:rsidP="00F10315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Veća zainteresiranost za dodatnu nastavu</w:t>
            </w:r>
          </w:p>
        </w:tc>
        <w:tc>
          <w:tcPr>
            <w:tcW w:w="654" w:type="pct"/>
            <w:shd w:val="clear" w:color="auto" w:fill="auto"/>
          </w:tcPr>
          <w:p w:rsidR="00F10315" w:rsidRPr="00D55D1F" w:rsidRDefault="00250518" w:rsidP="00F10315">
            <w:pPr>
              <w:rPr>
                <w:sz w:val="22"/>
                <w:szCs w:val="22"/>
              </w:rPr>
            </w:pPr>
            <w:r>
              <w:t>Veća zainteresiranost dovodi do uspjeha na natjecanju</w:t>
            </w:r>
          </w:p>
        </w:tc>
        <w:tc>
          <w:tcPr>
            <w:tcW w:w="578" w:type="pct"/>
          </w:tcPr>
          <w:p w:rsidR="00F10315" w:rsidRDefault="00F10315" w:rsidP="00F10315">
            <w:pPr>
              <w:rPr>
                <w:sz w:val="22"/>
                <w:szCs w:val="22"/>
              </w:rPr>
            </w:pPr>
          </w:p>
          <w:p w:rsidR="00250518" w:rsidRPr="00250518" w:rsidRDefault="00250518" w:rsidP="002505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784" w:type="pct"/>
            <w:shd w:val="clear" w:color="auto" w:fill="auto"/>
          </w:tcPr>
          <w:p w:rsidR="00F10315" w:rsidRPr="00D55D1F" w:rsidRDefault="00250518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78" w:type="pct"/>
          </w:tcPr>
          <w:p w:rsidR="00F10315" w:rsidRPr="00D55D1F" w:rsidRDefault="00250518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779" w:type="pct"/>
            <w:shd w:val="clear" w:color="auto" w:fill="auto"/>
          </w:tcPr>
          <w:p w:rsidR="00F10315" w:rsidRPr="00D55D1F" w:rsidRDefault="00250518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10315" w:rsidTr="00C74436">
        <w:trPr>
          <w:trHeight w:val="169"/>
        </w:trPr>
        <w:tc>
          <w:tcPr>
            <w:tcW w:w="749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t>Osiguranje dolaska u školu</w:t>
            </w:r>
          </w:p>
        </w:tc>
        <w:tc>
          <w:tcPr>
            <w:tcW w:w="654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t>Osiguranjem dolaska u školu doprinosi sigurnosti djece u prometu</w:t>
            </w:r>
          </w:p>
        </w:tc>
        <w:tc>
          <w:tcPr>
            <w:tcW w:w="5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784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779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10315" w:rsidTr="00C74436">
        <w:trPr>
          <w:trHeight w:val="169"/>
        </w:trPr>
        <w:tc>
          <w:tcPr>
            <w:tcW w:w="749" w:type="pct"/>
            <w:shd w:val="clear" w:color="auto" w:fill="auto"/>
          </w:tcPr>
          <w:p w:rsidR="009A255A" w:rsidRDefault="009A255A" w:rsidP="009A255A">
            <w:r>
              <w:t>Osiguranje od ozljeda</w:t>
            </w:r>
          </w:p>
          <w:p w:rsidR="00F10315" w:rsidRPr="00D55D1F" w:rsidRDefault="00F10315" w:rsidP="00F10315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t>Osiguranje od ozljeda omogućuje naknadu štete učenicima</w:t>
            </w:r>
          </w:p>
        </w:tc>
        <w:tc>
          <w:tcPr>
            <w:tcW w:w="5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784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779" w:type="pct"/>
            <w:shd w:val="clear" w:color="auto" w:fill="auto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8" w:type="pct"/>
          </w:tcPr>
          <w:p w:rsidR="00F10315" w:rsidRPr="00D55D1F" w:rsidRDefault="009A255A" w:rsidP="00F1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D55D1F" w:rsidRDefault="00D55D1F" w:rsidP="009F575B">
      <w:pPr>
        <w:rPr>
          <w:color w:val="FF0000"/>
        </w:rPr>
      </w:pPr>
    </w:p>
    <w:bookmarkEnd w:id="2"/>
    <w:p w:rsidR="00D55D1F" w:rsidRDefault="00D55D1F" w:rsidP="009F575B">
      <w:pPr>
        <w:rPr>
          <w:color w:val="FF0000"/>
        </w:rPr>
      </w:pPr>
    </w:p>
    <w:p w:rsidR="009F575B" w:rsidRPr="00640FFF" w:rsidRDefault="009F575B" w:rsidP="009F575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156DB2" w:rsidRPr="003A3C1D" w:rsidTr="00156DB2">
        <w:trPr>
          <w:trHeight w:val="517"/>
        </w:trPr>
        <w:tc>
          <w:tcPr>
            <w:tcW w:w="2331" w:type="dxa"/>
            <w:shd w:val="clear" w:color="auto" w:fill="D9D9D9"/>
          </w:tcPr>
          <w:p w:rsidR="00321802" w:rsidRPr="003A3C1D" w:rsidRDefault="00321802" w:rsidP="00321802">
            <w:pPr>
              <w:rPr>
                <w:b/>
                <w:bCs/>
                <w:color w:val="000000"/>
              </w:rPr>
            </w:pPr>
            <w:bookmarkStart w:id="3" w:name="_Hlk125108687"/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321802" w:rsidRPr="005E3C13" w:rsidRDefault="009A255A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</w:t>
            </w:r>
            <w:r w:rsidR="002072A2">
              <w:rPr>
                <w:b/>
                <w:bCs/>
                <w:color w:val="000000"/>
              </w:rPr>
              <w:t>3001</w:t>
            </w:r>
          </w:p>
        </w:tc>
        <w:tc>
          <w:tcPr>
            <w:tcW w:w="5494" w:type="dxa"/>
            <w:shd w:val="clear" w:color="auto" w:fill="auto"/>
          </w:tcPr>
          <w:p w:rsidR="00321802" w:rsidRDefault="009A255A" w:rsidP="003218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Rashodi djelatnosti</w:t>
            </w:r>
          </w:p>
          <w:p w:rsidR="00C964D5" w:rsidRPr="005E3C13" w:rsidRDefault="00C964D5" w:rsidP="00321802">
            <w:pPr>
              <w:rPr>
                <w:b/>
                <w:bCs/>
                <w:color w:val="000000"/>
              </w:rPr>
            </w:pPr>
          </w:p>
        </w:tc>
      </w:tr>
      <w:tr w:rsidR="00C964D5" w:rsidRPr="003A3C1D" w:rsidTr="00156DB2">
        <w:trPr>
          <w:trHeight w:val="517"/>
        </w:trPr>
        <w:tc>
          <w:tcPr>
            <w:tcW w:w="2331" w:type="dxa"/>
            <w:shd w:val="clear" w:color="auto" w:fill="D9D9D9"/>
          </w:tcPr>
          <w:p w:rsidR="00C964D5" w:rsidRPr="00AC2C3E" w:rsidRDefault="00C964D5" w:rsidP="00C964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964D5" w:rsidRPr="003A3C1D" w:rsidRDefault="009A255A" w:rsidP="00C964D5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Zakon o odgoju i obrazovanju u osnovnoj i srednjoj školi,</w:t>
            </w:r>
            <w:r w:rsidR="003D48C6">
              <w:rPr>
                <w:rFonts w:eastAsia="Symbol"/>
                <w:color w:val="000000"/>
                <w:lang w:val="pl-PL"/>
              </w:rPr>
              <w:t xml:space="preserve"> </w:t>
            </w:r>
            <w:r>
              <w:rPr>
                <w:rFonts w:eastAsia="Symbol"/>
                <w:color w:val="000000"/>
                <w:lang w:val="pl-PL"/>
              </w:rPr>
              <w:t xml:space="preserve">Zakon o </w:t>
            </w:r>
            <w:r>
              <w:rPr>
                <w:rFonts w:eastAsia="Symbol"/>
                <w:i/>
                <w:color w:val="000000"/>
                <w:lang w:val="pl-PL"/>
              </w:rPr>
              <w:t xml:space="preserve">proračunu, Pravilnik o proračunskom računovodstvu i računskom planu, Pravilnik o proračunskim klasifikacijama, Zakon o ustanovama, Zakon o fiskalnoj odgovornosti, </w:t>
            </w:r>
            <w:r w:rsidR="003D48C6">
              <w:rPr>
                <w:rFonts w:eastAsia="Symbol"/>
                <w:i/>
                <w:color w:val="000000"/>
                <w:lang w:val="pl-PL"/>
              </w:rPr>
              <w:t xml:space="preserve">Odluka o kriterijima za financiranje nastavnih pomagala učenika s teškoćama urazvoju, </w:t>
            </w:r>
            <w:r>
              <w:rPr>
                <w:rFonts w:eastAsia="Symbol"/>
                <w:i/>
                <w:color w:val="000000"/>
                <w:lang w:val="pl-PL"/>
              </w:rPr>
              <w:t>Zakon o PDV-u, Zakon o zaštiti na radu,Uputa za izradu proračuna, Godišnji plan i</w:t>
            </w:r>
            <w:r>
              <w:rPr>
                <w:rFonts w:eastAsia="Symbol"/>
                <w:color w:val="000000"/>
                <w:lang w:val="pl-PL"/>
              </w:rPr>
              <w:t xml:space="preserve"> program rada škole i Školski kurikulum</w:t>
            </w:r>
            <w:r w:rsidR="00314594">
              <w:rPr>
                <w:rFonts w:eastAsia="Symbol"/>
                <w:color w:val="000000"/>
                <w:lang w:val="pl-PL"/>
              </w:rPr>
              <w:t xml:space="preserve"> za 2023./2024</w:t>
            </w:r>
            <w:r w:rsidR="003D48C6">
              <w:rPr>
                <w:rFonts w:eastAsia="Symbol"/>
                <w:color w:val="000000"/>
                <w:lang w:val="pl-PL"/>
              </w:rPr>
              <w:t xml:space="preserve">. </w:t>
            </w:r>
            <w:r w:rsidR="00910DDA">
              <w:rPr>
                <w:rFonts w:eastAsia="Symbol"/>
                <w:color w:val="000000"/>
                <w:lang w:val="pl-PL"/>
              </w:rPr>
              <w:t>š</w:t>
            </w:r>
            <w:r w:rsidR="003D48C6">
              <w:rPr>
                <w:rFonts w:eastAsia="Symbol"/>
                <w:color w:val="000000"/>
                <w:lang w:val="pl-PL"/>
              </w:rPr>
              <w:t xml:space="preserve">k. </w:t>
            </w:r>
            <w:r w:rsidR="00910DDA">
              <w:rPr>
                <w:rFonts w:eastAsia="Symbol"/>
                <w:color w:val="000000"/>
                <w:lang w:val="pl-PL"/>
              </w:rPr>
              <w:t>g</w:t>
            </w:r>
            <w:r w:rsidR="003D48C6">
              <w:rPr>
                <w:rFonts w:eastAsia="Symbol"/>
                <w:color w:val="000000"/>
                <w:lang w:val="pl-PL"/>
              </w:rPr>
              <w:t>odinu</w:t>
            </w:r>
          </w:p>
        </w:tc>
      </w:tr>
      <w:tr w:rsidR="00321802" w:rsidRPr="003A3C1D" w:rsidTr="00156DB2">
        <w:trPr>
          <w:trHeight w:val="257"/>
        </w:trPr>
        <w:tc>
          <w:tcPr>
            <w:tcW w:w="2331" w:type="dxa"/>
            <w:shd w:val="clear" w:color="auto" w:fill="D9D9D9"/>
          </w:tcPr>
          <w:p w:rsidR="00321802" w:rsidRPr="00AC2C3E" w:rsidRDefault="00321802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3D48C6" w:rsidRDefault="003D48C6" w:rsidP="003D48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Racionalno i namjensko trošenje sredstava kako bi se nastavni proces odvijao po utvrđenim državnim pedagoškim standardom.</w:t>
            </w:r>
          </w:p>
          <w:p w:rsidR="003D48C6" w:rsidRDefault="003D48C6" w:rsidP="003D48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prethodne godine su uglavnom postignuti. Nastavna godina je završena sa potrebnim brojem nastavnih dana. Naši učenici su sudjelovali na</w:t>
            </w:r>
            <w:r w:rsidR="001D7C37">
              <w:rPr>
                <w:bCs/>
                <w:color w:val="000000"/>
              </w:rPr>
              <w:t xml:space="preserve"> županijskim i državnim</w:t>
            </w:r>
            <w:r>
              <w:rPr>
                <w:bCs/>
                <w:color w:val="000000"/>
              </w:rPr>
              <w:t xml:space="preserve"> natjecanjima te su nagrađeni učenici koji su se posebno zalagali. Zaposlenici su se stručno usavršavali kroz on-line edukacije, stručnim aktivima, redovito obavljali sistematske preglede  i dr. Ostvarena su ulaganja kako bi postignuća učenika bila što kvalitetnija, savjetodavni rad psihologa sa učenicima i njihovim roditeljima, testiranja učenika koji su uključeni u proces pedagoške opservacije te testiranja učenika za upis u prvi razred, ulaganje u školsku knjižnicu koja je mjesto okupljanja i provođenja izvannastavnog i slobodnog vremena učenika u školi. Sredstvima materijalnih troškova osigurano je podmirivanje energenata</w:t>
            </w:r>
            <w:r w:rsidR="001D7C3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(struja, voda, plin),</w:t>
            </w:r>
            <w:r w:rsidR="001D7C3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interneta, telefona, uredskog materijala za potrebe nastave itd.  </w:t>
            </w:r>
          </w:p>
          <w:p w:rsidR="003D48C6" w:rsidRDefault="003D48C6" w:rsidP="003D48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Rashodi za zaposlene su veći zbog povećanja osnovice na plaću, </w:t>
            </w:r>
            <w:r>
              <w:rPr>
                <w:bCs/>
                <w:color w:val="000000"/>
              </w:rPr>
              <w:lastRenderedPageBreak/>
              <w:t>također je došlo do povećanja izdataka za dječji dar, božićnice i regresa, plaćanje kazne zbog nezapošljavanje osoba s invaliditetom…Također svi učenici imaju mogućnost osiguranja od posljedica nesretnog slučaja od 0-24 sata.</w:t>
            </w:r>
          </w:p>
          <w:p w:rsidR="00535D81" w:rsidRDefault="00535D81" w:rsidP="003D48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Rashodi za zaposlene-izvor MZO</w:t>
            </w:r>
          </w:p>
          <w:p w:rsidR="006B11C0" w:rsidRDefault="00535D81" w:rsidP="003D48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Materijalni i financijski rashodi-izvor SDŽ, MZO,  naknade građanima i kućanstvima iz proračuna (izvor M</w:t>
            </w:r>
            <w:r w:rsidR="009571BF">
              <w:rPr>
                <w:bCs/>
                <w:color w:val="000000"/>
              </w:rPr>
              <w:t>ZO prijevoz učenika s TUR).</w:t>
            </w:r>
          </w:p>
          <w:p w:rsidR="00321802" w:rsidRPr="003A3C1D" w:rsidRDefault="00321802" w:rsidP="00D55D1F">
            <w:pPr>
              <w:jc w:val="both"/>
              <w:rPr>
                <w:bCs/>
                <w:color w:val="000000"/>
              </w:rPr>
            </w:pPr>
          </w:p>
        </w:tc>
      </w:tr>
      <w:tr w:rsidR="00C964D5" w:rsidRPr="003A3C1D" w:rsidTr="00156DB2">
        <w:trPr>
          <w:trHeight w:val="257"/>
        </w:trPr>
        <w:tc>
          <w:tcPr>
            <w:tcW w:w="2331" w:type="dxa"/>
            <w:shd w:val="clear" w:color="auto" w:fill="D9D9D9"/>
          </w:tcPr>
          <w:p w:rsidR="00C964D5" w:rsidRPr="00AC2C3E" w:rsidRDefault="00C964D5" w:rsidP="003218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Obrazloženje iz</w:t>
            </w:r>
            <w:r w:rsidR="00C74436"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964D5" w:rsidRPr="003A3C1D" w:rsidRDefault="0008705F" w:rsidP="003218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uglavnom postignuti.</w:t>
            </w:r>
          </w:p>
        </w:tc>
      </w:tr>
      <w:tr w:rsidR="0033683A" w:rsidRPr="003A3C1D" w:rsidTr="00156DB2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C74436" w:rsidRPr="0033683A" w:rsidTr="00EC5F03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C74436" w:rsidRPr="00AC2C3E" w:rsidRDefault="00C74436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lan </w:t>
                  </w:r>
                  <w:r w:rsidR="002072A2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C74436" w:rsidRPr="00AC2C3E" w:rsidRDefault="00C74436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2072A2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C74436" w:rsidRPr="00AC2C3E" w:rsidRDefault="00C74436" w:rsidP="00B41766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C74436" w:rsidRPr="00955E35" w:rsidTr="00B45036">
              <w:trPr>
                <w:trHeight w:val="6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436" w:rsidRPr="00B41766" w:rsidRDefault="00BB13C6" w:rsidP="00B45036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1.499.574,79 EUR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436" w:rsidRPr="00B41766" w:rsidRDefault="00F637CE" w:rsidP="00B4176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1.475.131,58</w:t>
                  </w:r>
                  <w:r w:rsidR="00EF6965">
                    <w:rPr>
                      <w:bCs/>
                      <w:color w:val="000000"/>
                      <w:sz w:val="22"/>
                      <w:szCs w:val="22"/>
                    </w:rPr>
                    <w:t xml:space="preserve"> EUR 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4436" w:rsidRPr="00B41766" w:rsidRDefault="00F637CE" w:rsidP="00B41766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98,37</w:t>
                  </w:r>
                </w:p>
              </w:tc>
            </w:tr>
          </w:tbl>
          <w:p w:rsidR="0033683A" w:rsidRPr="003A3C1D" w:rsidRDefault="0033683A" w:rsidP="00321802">
            <w:pPr>
              <w:rPr>
                <w:bCs/>
                <w:color w:val="000000"/>
              </w:rPr>
            </w:pPr>
          </w:p>
        </w:tc>
      </w:tr>
    </w:tbl>
    <w:p w:rsidR="005D1372" w:rsidRDefault="005D1372" w:rsidP="005D1372">
      <w:pPr>
        <w:rPr>
          <w:color w:val="FF0000"/>
        </w:rPr>
      </w:pPr>
    </w:p>
    <w:p w:rsidR="00C74436" w:rsidRDefault="00C74436" w:rsidP="005D1372">
      <w:pPr>
        <w:rPr>
          <w:color w:val="FF0000"/>
        </w:rPr>
      </w:pPr>
    </w:p>
    <w:p w:rsidR="00AC2C3E" w:rsidRDefault="00AC2C3E" w:rsidP="005D1372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782"/>
        <w:gridCol w:w="1029"/>
        <w:gridCol w:w="1296"/>
        <w:gridCol w:w="1105"/>
        <w:gridCol w:w="1289"/>
        <w:gridCol w:w="1351"/>
      </w:tblGrid>
      <w:tr w:rsidR="00150F6E" w:rsidRPr="00466EA6" w:rsidTr="00C74436">
        <w:trPr>
          <w:trHeight w:val="566"/>
        </w:trPr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74436" w:rsidRPr="00AD6019" w:rsidRDefault="00C74436" w:rsidP="00C744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50F6E" w:rsidTr="00C74436">
        <w:trPr>
          <w:trHeight w:val="190"/>
        </w:trPr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 funkcioniranje škole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Racionalno trošenje sredstava po prioritetima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50F6E" w:rsidTr="00C74436">
        <w:trPr>
          <w:trHeight w:val="190"/>
        </w:trPr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Zadovoljavanje uvjeta funkcioniranja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 radno okruženje za učenike i djelatnike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učenika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EB3162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0" w:type="auto"/>
          </w:tcPr>
          <w:p w:rsidR="00C74436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  <w:p w:rsidR="00150F6E" w:rsidRDefault="00150F6E" w:rsidP="00C74436">
            <w:pPr>
              <w:rPr>
                <w:sz w:val="22"/>
                <w:szCs w:val="22"/>
              </w:rPr>
            </w:pPr>
          </w:p>
          <w:p w:rsidR="00150F6E" w:rsidRPr="00156DB2" w:rsidRDefault="00150F6E" w:rsidP="00C744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74436" w:rsidRPr="00156DB2" w:rsidRDefault="00EB3162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0" w:type="auto"/>
          </w:tcPr>
          <w:p w:rsidR="00C74436" w:rsidRDefault="00EB3162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  <w:p w:rsidR="00EB3162" w:rsidRPr="00156DB2" w:rsidRDefault="00EB3162" w:rsidP="00C74436">
            <w:pPr>
              <w:rPr>
                <w:sz w:val="22"/>
                <w:szCs w:val="22"/>
              </w:rPr>
            </w:pPr>
          </w:p>
        </w:tc>
      </w:tr>
      <w:tr w:rsidR="00150F6E" w:rsidTr="00C74436">
        <w:trPr>
          <w:trHeight w:val="190"/>
        </w:trPr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Udio isplaćenih presuda u ukupnom broju presuda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Isplate po presudama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74436" w:rsidRPr="00156DB2" w:rsidRDefault="00150F6E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MZO</w:t>
            </w:r>
          </w:p>
        </w:tc>
        <w:tc>
          <w:tcPr>
            <w:tcW w:w="0" w:type="auto"/>
            <w:shd w:val="clear" w:color="auto" w:fill="auto"/>
          </w:tcPr>
          <w:p w:rsidR="00C74436" w:rsidRPr="00156DB2" w:rsidRDefault="00EB68AF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C74436" w:rsidRPr="00156DB2" w:rsidRDefault="00EB68AF" w:rsidP="00C74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6DBA" w:rsidRDefault="00E46DBA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F123C1" w:rsidRDefault="00F123C1" w:rsidP="005D1372">
      <w:pPr>
        <w:rPr>
          <w:color w:val="FF0000"/>
        </w:rPr>
      </w:pPr>
    </w:p>
    <w:p w:rsidR="00150F6E" w:rsidRDefault="00150F6E" w:rsidP="005D1372">
      <w:pPr>
        <w:rPr>
          <w:color w:val="FF0000"/>
        </w:rPr>
      </w:pPr>
    </w:p>
    <w:p w:rsidR="00150F6E" w:rsidRDefault="00150F6E" w:rsidP="005D137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C92511" w:rsidRPr="003A3C1D">
        <w:trPr>
          <w:trHeight w:val="517"/>
        </w:trPr>
        <w:tc>
          <w:tcPr>
            <w:tcW w:w="2331" w:type="dxa"/>
            <w:shd w:val="clear" w:color="auto" w:fill="D9D9D9"/>
          </w:tcPr>
          <w:bookmarkEnd w:id="3"/>
          <w:p w:rsidR="00C92511" w:rsidRPr="003A3C1D" w:rsidRDefault="00C9251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C92511" w:rsidRPr="005E3C13" w:rsidRDefault="00C925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</w:t>
            </w:r>
            <w:r w:rsidR="002072A2">
              <w:rPr>
                <w:b/>
                <w:bCs/>
                <w:color w:val="000000"/>
              </w:rPr>
              <w:t>3002</w:t>
            </w:r>
          </w:p>
        </w:tc>
        <w:tc>
          <w:tcPr>
            <w:tcW w:w="5494" w:type="dxa"/>
            <w:shd w:val="clear" w:color="auto" w:fill="auto"/>
          </w:tcPr>
          <w:p w:rsidR="00C92511" w:rsidRDefault="00C92511" w:rsidP="00C925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Izgradnja i uređenje objekata te nabava i održavanje opreme</w:t>
            </w:r>
          </w:p>
          <w:p w:rsidR="00C92511" w:rsidRPr="005E3C13" w:rsidRDefault="00C92511">
            <w:pPr>
              <w:rPr>
                <w:b/>
                <w:bCs/>
                <w:color w:val="000000"/>
              </w:rPr>
            </w:pPr>
          </w:p>
        </w:tc>
      </w:tr>
      <w:tr w:rsidR="00C92511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C92511" w:rsidRPr="00AC2C3E" w:rsidRDefault="00C925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92511" w:rsidRPr="003A3C1D" w:rsidRDefault="00C92511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 xml:space="preserve">Zakon o odgoju i obrazovanju u osnovnoj i srednjoj školi, Zakon o </w:t>
            </w:r>
            <w:r>
              <w:rPr>
                <w:rFonts w:eastAsia="Symbol"/>
                <w:i/>
                <w:color w:val="000000"/>
                <w:lang w:val="pl-PL"/>
              </w:rPr>
              <w:t>proračunu, Pravilnik o proračunskom računovodstvu i računskom planu, Pravilnik o proračunskim klasifikacijama, Zakon o ustanovama, Zakon o fiskalnoj odgovornosti, Zakon o PDV-u, Zakon o zaštiti na radu,Uputa za izradu Godišnjeg proračuna, Godišnji plan i</w:t>
            </w:r>
            <w:r>
              <w:rPr>
                <w:rFonts w:eastAsia="Symbol"/>
                <w:color w:val="000000"/>
                <w:lang w:val="pl-PL"/>
              </w:rPr>
              <w:t xml:space="preserve"> program rada š</w:t>
            </w:r>
            <w:r w:rsidR="002072A2">
              <w:rPr>
                <w:rFonts w:eastAsia="Symbol"/>
                <w:color w:val="000000"/>
                <w:lang w:val="pl-PL"/>
              </w:rPr>
              <w:t>kole i Školski kurikulum za 2023./2024</w:t>
            </w:r>
            <w:r>
              <w:rPr>
                <w:rFonts w:eastAsia="Symbol"/>
                <w:color w:val="000000"/>
                <w:lang w:val="pl-PL"/>
              </w:rPr>
              <w:t>.</w:t>
            </w:r>
          </w:p>
        </w:tc>
      </w:tr>
      <w:tr w:rsidR="00C92511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C92511" w:rsidRPr="00AC2C3E" w:rsidRDefault="00C92511" w:rsidP="00C925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92511" w:rsidRDefault="00C92511" w:rsidP="00C92511">
            <w:pPr>
              <w:jc w:val="both"/>
            </w:pPr>
            <w:r>
              <w:t xml:space="preserve">Plan rashoda za materijal, dijelove i usluge tekućeg i investicijskog održavanja donose se na osnovu  kriterija i mjerila za utvrđivanje  za financiranje minimalnog financijskog standarda javnih potreba osnovnih škola. Sredstva se isplaćuju isključivo po završetku radova i / ili nabavi opreme i usluga, odnosno isključivo na temelju privremenih i okončanih situacija o izvršenim radovima, odnosno po računima za izvršene usluge. Također donosi se i plan rashoda za nabavu proizvodne dugotrajne imovine i dodatna ulaganja na nefinancijskoj imovini u osnovnom školstvu. </w:t>
            </w:r>
          </w:p>
          <w:p w:rsidR="009571BF" w:rsidRDefault="009571BF" w:rsidP="00C92511">
            <w:pPr>
              <w:jc w:val="both"/>
            </w:pPr>
          </w:p>
          <w:p w:rsidR="00C92511" w:rsidRDefault="00C92511" w:rsidP="00C92511">
            <w:pPr>
              <w:jc w:val="both"/>
            </w:pPr>
            <w:r>
              <w:t>U budućem razdoblju planiramo ulaganja u nabavu materijala i opreme za potrebe škole u skladu sa raspoloživim sredstvima.</w:t>
            </w:r>
          </w:p>
          <w:p w:rsidR="00C92511" w:rsidRPr="003A3C1D" w:rsidRDefault="00C92511" w:rsidP="00C9251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Također smo planirali opremanje knjižnice stručnom literaturom iz sredstva MZO-a te smo dio planiranog realizirali</w:t>
            </w:r>
            <w:r w:rsidR="00075CD5">
              <w:rPr>
                <w:bCs/>
                <w:color w:val="000000"/>
              </w:rPr>
              <w:t>.</w:t>
            </w:r>
          </w:p>
        </w:tc>
      </w:tr>
      <w:tr w:rsidR="00C92511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C92511" w:rsidRPr="00AC2C3E" w:rsidRDefault="00C925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92511" w:rsidRPr="003A3C1D" w:rsidRDefault="00075C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uglavnom postignuti.</w:t>
            </w:r>
          </w:p>
        </w:tc>
      </w:tr>
      <w:tr w:rsidR="00C92511" w:rsidRPr="003A3C1D" w:rsidTr="00435742">
        <w:trPr>
          <w:trHeight w:val="959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56"/>
            </w:tblGrid>
            <w:tr w:rsidR="00435742" w:rsidRPr="003A3C1D">
              <w:trPr>
                <w:trHeight w:val="257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723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270"/>
                    <w:gridCol w:w="1835"/>
                    <w:gridCol w:w="3125"/>
                  </w:tblGrid>
                  <w:tr w:rsidR="00435742" w:rsidRPr="0033683A" w:rsidTr="00435742">
                    <w:trPr>
                      <w:trHeight w:val="192"/>
                    </w:trPr>
                    <w:tc>
                      <w:tcPr>
                        <w:tcW w:w="1570" w:type="pct"/>
                        <w:shd w:val="clear" w:color="auto" w:fill="F2F2F2"/>
                      </w:tcPr>
                      <w:p w:rsidR="00435742" w:rsidRPr="00AC2C3E" w:rsidRDefault="00435742" w:rsidP="004357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bookmarkStart w:id="4" w:name="_Hlk125107574"/>
                        <w:r w:rsidRPr="00D55D1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lan </w:t>
                        </w:r>
                        <w:r w:rsidR="002072A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2023</w:t>
                        </w:r>
                        <w:r w:rsidRPr="00D55D1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69" w:type="pct"/>
                        <w:shd w:val="clear" w:color="auto" w:fill="F2F2F2"/>
                      </w:tcPr>
                      <w:p w:rsidR="00435742" w:rsidRPr="00AC2C3E" w:rsidRDefault="00435742" w:rsidP="004357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Realizirano</w:t>
                        </w:r>
                        <w:r w:rsidRPr="00D55D1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 xml:space="preserve">siječanj – prosinac </w:t>
                        </w:r>
                        <w:r w:rsidRPr="00D55D1F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 w:rsidR="002072A2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161" w:type="pct"/>
                        <w:shd w:val="clear" w:color="auto" w:fill="F2F2F2"/>
                      </w:tcPr>
                      <w:p w:rsidR="00435742" w:rsidRPr="00AC2C3E" w:rsidRDefault="00435742" w:rsidP="00435742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Indeks</w:t>
                        </w:r>
                      </w:p>
                    </w:tc>
                  </w:tr>
                  <w:tr w:rsidR="00435742" w:rsidRPr="00955E35" w:rsidTr="00435742">
                    <w:trPr>
                      <w:trHeight w:val="516"/>
                    </w:trPr>
                    <w:tc>
                      <w:tcPr>
                        <w:tcW w:w="157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35742" w:rsidRPr="00B41766" w:rsidRDefault="00D466C8" w:rsidP="0043574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 xml:space="preserve">4.011,24 EUR </w:t>
                        </w:r>
                      </w:p>
                    </w:tc>
                    <w:tc>
                      <w:tcPr>
                        <w:tcW w:w="12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35742" w:rsidRPr="00B41766" w:rsidRDefault="00435742" w:rsidP="0043574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435742" w:rsidRPr="00B41766" w:rsidRDefault="00435742" w:rsidP="0043574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35742" w:rsidRPr="003A3C1D" w:rsidRDefault="00435742" w:rsidP="00435742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435742" w:rsidRDefault="00435742" w:rsidP="00435742">
            <w:pPr>
              <w:rPr>
                <w:color w:val="FF0000"/>
              </w:rPr>
            </w:pPr>
          </w:p>
          <w:p w:rsidR="00C92511" w:rsidRPr="003A3C1D" w:rsidRDefault="00C92511">
            <w:pPr>
              <w:rPr>
                <w:bCs/>
                <w:color w:val="000000"/>
              </w:rPr>
            </w:pPr>
          </w:p>
        </w:tc>
      </w:tr>
      <w:bookmarkEnd w:id="4"/>
    </w:tbl>
    <w:p w:rsidR="00C92511" w:rsidRDefault="00C92511" w:rsidP="00C92511">
      <w:pPr>
        <w:rPr>
          <w:color w:val="FF0000"/>
        </w:rPr>
      </w:pPr>
    </w:p>
    <w:p w:rsidR="00C92511" w:rsidRDefault="00C92511" w:rsidP="00C92511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363"/>
        <w:gridCol w:w="962"/>
        <w:gridCol w:w="1305"/>
        <w:gridCol w:w="1108"/>
        <w:gridCol w:w="1297"/>
        <w:gridCol w:w="1361"/>
      </w:tblGrid>
      <w:tr w:rsidR="0008705F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92511" w:rsidRPr="00AD6019" w:rsidRDefault="00C925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08705F">
        <w:trPr>
          <w:trHeight w:val="190"/>
        </w:trPr>
        <w:tc>
          <w:tcPr>
            <w:tcW w:w="0" w:type="auto"/>
            <w:shd w:val="clear" w:color="auto" w:fill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 w:rsidRPr="00A00BBC">
              <w:rPr>
                <w:color w:val="000000"/>
              </w:rPr>
              <w:t>Bolja opremljenost</w:t>
            </w:r>
          </w:p>
        </w:tc>
        <w:tc>
          <w:tcPr>
            <w:tcW w:w="0" w:type="auto"/>
            <w:shd w:val="clear" w:color="auto" w:fill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 w:rsidRPr="00A00BBC">
              <w:rPr>
                <w:color w:val="000000"/>
              </w:rPr>
              <w:t>Bolja opremljenost je rezultat većih prihoda koje škola ostvaruje</w:t>
            </w:r>
          </w:p>
        </w:tc>
        <w:tc>
          <w:tcPr>
            <w:tcW w:w="0" w:type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0" w:type="auto"/>
            <w:shd w:val="clear" w:color="auto" w:fill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8705F" w:rsidRPr="00156DB2" w:rsidRDefault="0008705F" w:rsidP="00087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C92511" w:rsidRDefault="00C92511" w:rsidP="00C92511">
      <w:pPr>
        <w:rPr>
          <w:color w:val="FF0000"/>
        </w:rPr>
      </w:pPr>
    </w:p>
    <w:p w:rsidR="00C92511" w:rsidRDefault="00C92511" w:rsidP="00C92511">
      <w:pPr>
        <w:rPr>
          <w:color w:val="FF0000"/>
        </w:rPr>
      </w:pPr>
    </w:p>
    <w:p w:rsidR="00F123C1" w:rsidRDefault="00F123C1" w:rsidP="00C92511">
      <w:pPr>
        <w:rPr>
          <w:color w:val="FF0000"/>
        </w:rPr>
      </w:pPr>
    </w:p>
    <w:p w:rsidR="00F123C1" w:rsidRDefault="00F123C1" w:rsidP="00C92511">
      <w:pPr>
        <w:rPr>
          <w:color w:val="FF0000"/>
        </w:rPr>
      </w:pPr>
    </w:p>
    <w:p w:rsidR="00F123C1" w:rsidRDefault="00F123C1" w:rsidP="00C92511">
      <w:pPr>
        <w:rPr>
          <w:color w:val="FF0000"/>
        </w:rPr>
      </w:pPr>
    </w:p>
    <w:p w:rsidR="00F123C1" w:rsidRDefault="00F123C1" w:rsidP="00C92511">
      <w:pPr>
        <w:rPr>
          <w:color w:val="FF0000"/>
        </w:rPr>
      </w:pPr>
    </w:p>
    <w:p w:rsidR="00FB02F1" w:rsidRDefault="00FB02F1" w:rsidP="00FB02F1">
      <w:pPr>
        <w:rPr>
          <w:color w:val="FF0000"/>
        </w:rPr>
      </w:pPr>
    </w:p>
    <w:p w:rsidR="00FB02F1" w:rsidRDefault="00FB02F1" w:rsidP="00FB02F1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831"/>
        <w:gridCol w:w="4702"/>
      </w:tblGrid>
      <w:tr w:rsidR="00FB02F1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FB02F1" w:rsidRPr="003A3C1D" w:rsidRDefault="00FB02F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FB02F1" w:rsidRPr="005E3C13" w:rsidRDefault="00FB0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</w:t>
            </w:r>
            <w:r w:rsidR="002072A2">
              <w:rPr>
                <w:b/>
                <w:bCs/>
                <w:color w:val="000000"/>
              </w:rPr>
              <w:t>3004</w:t>
            </w:r>
          </w:p>
        </w:tc>
        <w:tc>
          <w:tcPr>
            <w:tcW w:w="5494" w:type="dxa"/>
            <w:shd w:val="clear" w:color="auto" w:fill="auto"/>
          </w:tcPr>
          <w:p w:rsidR="00FB02F1" w:rsidRDefault="00FB02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Prijevoz učenika osnovnih škola</w:t>
            </w:r>
          </w:p>
          <w:p w:rsidR="00FB02F1" w:rsidRPr="005E3C13" w:rsidRDefault="00FB02F1">
            <w:pPr>
              <w:rPr>
                <w:b/>
                <w:bCs/>
                <w:color w:val="000000"/>
              </w:rPr>
            </w:pPr>
          </w:p>
        </w:tc>
      </w:tr>
      <w:tr w:rsidR="00FB02F1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FB02F1" w:rsidRPr="00AC2C3E" w:rsidRDefault="00FB02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B02F1" w:rsidRPr="003A3C1D" w:rsidRDefault="00FB02F1" w:rsidP="00FB02F1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 xml:space="preserve">Zakon o odgoju i obrazovanju u osnovnoj i srednjoj školi, Zakon o javnoj nabavi, Ugovor između škole i prijevoznika, Zakon o </w:t>
            </w:r>
            <w:r>
              <w:rPr>
                <w:rFonts w:eastAsia="Symbol"/>
                <w:i/>
                <w:color w:val="000000"/>
                <w:lang w:val="pl-PL"/>
              </w:rPr>
              <w:t>proračunu, Pravilnik o proračunskom računovodstvu i računskom planu, Odluka o kriterijeima za finaciranje povećanih troškova prijevoza i nastavnih pomaogala te sufinanciranje prehrane učenika s TUR u osnovnoškolsk</w:t>
            </w:r>
            <w:r w:rsidR="00EC1780">
              <w:rPr>
                <w:rFonts w:eastAsia="Symbol"/>
                <w:i/>
                <w:color w:val="000000"/>
                <w:lang w:val="pl-PL"/>
              </w:rPr>
              <w:t>im programima za šk. godinu 2022./2023 i 2023./2024</w:t>
            </w:r>
            <w:r>
              <w:rPr>
                <w:rFonts w:eastAsia="Symbol"/>
                <w:i/>
                <w:color w:val="000000"/>
                <w:lang w:val="pl-PL"/>
              </w:rPr>
              <w:t>.</w:t>
            </w:r>
          </w:p>
        </w:tc>
      </w:tr>
      <w:tr w:rsidR="00FB02F1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FB02F1" w:rsidRPr="00AC2C3E" w:rsidRDefault="00FB02F1" w:rsidP="00FB02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B02F1" w:rsidRDefault="00FB02F1" w:rsidP="00FB02F1">
            <w:pPr>
              <w:jc w:val="both"/>
            </w:pPr>
            <w:r>
              <w:t>Sukladno Zakonu o odgoju i obrazovanju u školi, osnivač je dužan osigurati prijevoz učenicima (članak 69.). Prijevoz do škole i od škole organizira se za učenike osnovnih škola od 1. do 4. razreda koji žive u naseljima udaljenim od škole više od 3 kilometra, kao i za učenike od 5. do 8. razreda koji žive u naseljima udaljenima od škole više od 5 kilometara. Također, prijevoz se, zbog sigurnosti učenika,  organizira i za učenike koji ne ispunjavaju gore navedene uvjete ukoliko ne postoji javni prijevoz ili se mora koristiti prometnica bez nogostupa.</w:t>
            </w:r>
          </w:p>
          <w:p w:rsidR="00FB02F1" w:rsidRDefault="00FB02F1" w:rsidP="00FB02F1">
            <w:pPr>
              <w:jc w:val="both"/>
            </w:pPr>
            <w:r>
              <w:t>Učenicima s poteškoćama u razvoju osigurava se prijevoz bez obzira na udaljenost. Osiguravanjem prijevoza omogućena je sigurnost učenika u prometu te oslobađanje roditelja od troškova.</w:t>
            </w:r>
          </w:p>
          <w:p w:rsidR="0043462C" w:rsidRPr="003A3C1D" w:rsidRDefault="0043462C" w:rsidP="00FB02F1">
            <w:pPr>
              <w:jc w:val="both"/>
              <w:rPr>
                <w:bCs/>
                <w:color w:val="000000"/>
              </w:rPr>
            </w:pPr>
            <w:r>
              <w:rPr>
                <w:bCs/>
              </w:rPr>
              <w:t>Rashodi za uslugu prijevoza učenika OŠ (izvor Prihodi za posebne namjene-Decentralizacija) i prijevoz učenika as TUR (izvor Pomoći PK-MZO)</w:t>
            </w:r>
          </w:p>
        </w:tc>
      </w:tr>
      <w:tr w:rsidR="00FB02F1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FB02F1" w:rsidRPr="00AC2C3E" w:rsidRDefault="00FB02F1" w:rsidP="00FB02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FB02F1" w:rsidRPr="003A3C1D" w:rsidRDefault="00FB02F1" w:rsidP="00FB02F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</w:t>
            </w:r>
            <w:r w:rsidR="00910DDA">
              <w:rPr>
                <w:bCs/>
                <w:color w:val="000000"/>
              </w:rPr>
              <w:t>, ali zbog značajnog porasta cijena goriva došlo je i do porasta cijena prijevoza učenika.</w:t>
            </w:r>
          </w:p>
        </w:tc>
      </w:tr>
      <w:tr w:rsidR="00FB02F1" w:rsidRPr="003A3C1D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2"/>
            </w:tblGrid>
            <w:tr w:rsidR="00435742" w:rsidRPr="003A3C1D" w:rsidTr="00587926">
              <w:trPr>
                <w:trHeight w:val="959"/>
              </w:trPr>
              <w:tc>
                <w:tcPr>
                  <w:tcW w:w="9209" w:type="dxa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836"/>
                  </w:tblGrid>
                  <w:tr w:rsidR="00435742" w:rsidRPr="003A3C1D">
                    <w:trPr>
                      <w:trHeight w:val="257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898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03"/>
                          <w:gridCol w:w="2018"/>
                          <w:gridCol w:w="4962"/>
                        </w:tblGrid>
                        <w:tr w:rsidR="00435742" w:rsidRPr="0033683A" w:rsidTr="00587926">
                          <w:trPr>
                            <w:trHeight w:val="192"/>
                          </w:trPr>
                          <w:tc>
                            <w:tcPr>
                              <w:tcW w:w="1115" w:type="pct"/>
                              <w:shd w:val="clear" w:color="auto" w:fill="F2F2F2"/>
                            </w:tcPr>
                            <w:p w:rsidR="00435742" w:rsidRPr="00AC2C3E" w:rsidRDefault="00435742" w:rsidP="0043574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lan </w:t>
                              </w:r>
                              <w:r w:rsidR="002072A2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23" w:type="pct"/>
                              <w:shd w:val="clear" w:color="auto" w:fill="F2F2F2"/>
                            </w:tcPr>
                            <w:p w:rsidR="00435742" w:rsidRPr="00AC2C3E" w:rsidRDefault="00435742" w:rsidP="0043574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2072A2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762" w:type="pct"/>
                              <w:shd w:val="clear" w:color="auto" w:fill="F2F2F2"/>
                            </w:tcPr>
                            <w:p w:rsidR="00435742" w:rsidRPr="00AC2C3E" w:rsidRDefault="00435742" w:rsidP="00435742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435742" w:rsidRPr="00955E35" w:rsidTr="00587926">
                          <w:trPr>
                            <w:trHeight w:val="516"/>
                          </w:trPr>
                          <w:tc>
                            <w:tcPr>
                              <w:tcW w:w="111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35742" w:rsidRPr="00B41766" w:rsidRDefault="00EC1780" w:rsidP="00435742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187.478,91 EUR</w:t>
                              </w:r>
                            </w:p>
                          </w:tc>
                          <w:tc>
                            <w:tcPr>
                              <w:tcW w:w="112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35742" w:rsidRDefault="00EC1780" w:rsidP="00435742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184.926,25</w:t>
                              </w:r>
                              <w:r w:rsidR="00AB39A1"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EUR </w:t>
                              </w:r>
                            </w:p>
                            <w:p w:rsidR="00EC1780" w:rsidRPr="00B41766" w:rsidRDefault="00EC1780" w:rsidP="00435742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76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435742" w:rsidRDefault="00EC1780" w:rsidP="00EC1780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89,10</w:t>
                              </w:r>
                            </w:p>
                            <w:p w:rsidR="00022103" w:rsidRPr="00B41766" w:rsidRDefault="00022103" w:rsidP="00435742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435742" w:rsidRPr="003A3C1D" w:rsidRDefault="00435742" w:rsidP="00435742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435742" w:rsidRDefault="00435742" w:rsidP="00435742">
                  <w:pPr>
                    <w:rPr>
                      <w:color w:val="FF0000"/>
                    </w:rPr>
                  </w:pPr>
                </w:p>
                <w:p w:rsidR="00435742" w:rsidRPr="003A3C1D" w:rsidRDefault="00435742" w:rsidP="00435742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FB02F1" w:rsidRPr="003A3C1D" w:rsidRDefault="00FB02F1" w:rsidP="00FB02F1">
            <w:pPr>
              <w:rPr>
                <w:bCs/>
                <w:color w:val="000000"/>
              </w:rPr>
            </w:pPr>
          </w:p>
        </w:tc>
      </w:tr>
    </w:tbl>
    <w:p w:rsidR="00FB02F1" w:rsidRDefault="00FB02F1" w:rsidP="00FB02F1">
      <w:pPr>
        <w:rPr>
          <w:color w:val="FF0000"/>
        </w:rPr>
      </w:pPr>
    </w:p>
    <w:p w:rsidR="00FB02F1" w:rsidRDefault="00FB02F1" w:rsidP="00FB02F1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2187"/>
        <w:gridCol w:w="928"/>
        <w:gridCol w:w="1429"/>
        <w:gridCol w:w="1159"/>
        <w:gridCol w:w="1416"/>
        <w:gridCol w:w="1504"/>
      </w:tblGrid>
      <w:tr w:rsidR="0043462C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FB02F1" w:rsidRPr="00AD6019" w:rsidRDefault="00FB0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2072A2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43462C">
        <w:trPr>
          <w:trHeight w:val="190"/>
        </w:trPr>
        <w:tc>
          <w:tcPr>
            <w:tcW w:w="0" w:type="auto"/>
            <w:shd w:val="clear" w:color="auto" w:fill="auto"/>
          </w:tcPr>
          <w:p w:rsidR="00FB02F1" w:rsidRPr="00156DB2" w:rsidRDefault="0043462C">
            <w:pPr>
              <w:rPr>
                <w:sz w:val="22"/>
                <w:szCs w:val="22"/>
              </w:rPr>
            </w:pPr>
            <w:r>
              <w:t>Broj učenika</w:t>
            </w:r>
          </w:p>
        </w:tc>
        <w:tc>
          <w:tcPr>
            <w:tcW w:w="0" w:type="auto"/>
            <w:shd w:val="clear" w:color="auto" w:fill="auto"/>
          </w:tcPr>
          <w:p w:rsidR="00FB02F1" w:rsidRPr="00156DB2" w:rsidRDefault="0043462C">
            <w:pPr>
              <w:rPr>
                <w:sz w:val="22"/>
                <w:szCs w:val="22"/>
              </w:rPr>
            </w:pPr>
            <w:r>
              <w:t>Siguran i pravovremen dolazak u školu</w:t>
            </w:r>
          </w:p>
        </w:tc>
        <w:tc>
          <w:tcPr>
            <w:tcW w:w="0" w:type="auto"/>
          </w:tcPr>
          <w:p w:rsidR="00FB02F1" w:rsidRPr="00156DB2" w:rsidRDefault="00FB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</w:p>
        </w:tc>
        <w:tc>
          <w:tcPr>
            <w:tcW w:w="0" w:type="auto"/>
            <w:shd w:val="clear" w:color="auto" w:fill="auto"/>
          </w:tcPr>
          <w:p w:rsidR="00FB02F1" w:rsidRPr="00156DB2" w:rsidRDefault="0035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39A1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B02F1" w:rsidRPr="00156DB2" w:rsidRDefault="00FB0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FB02F1" w:rsidRPr="00156DB2" w:rsidRDefault="0035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39A1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B02F1" w:rsidRPr="00156DB2" w:rsidRDefault="003548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39A1">
              <w:rPr>
                <w:sz w:val="22"/>
                <w:szCs w:val="22"/>
              </w:rPr>
              <w:t>31</w:t>
            </w:r>
          </w:p>
        </w:tc>
      </w:tr>
    </w:tbl>
    <w:p w:rsidR="00FB02F1" w:rsidRDefault="00FB02F1" w:rsidP="00FB02F1">
      <w:pPr>
        <w:rPr>
          <w:color w:val="FF0000"/>
        </w:rPr>
      </w:pPr>
    </w:p>
    <w:p w:rsidR="00FB02F1" w:rsidRDefault="00FB02F1" w:rsidP="00FB02F1">
      <w:pPr>
        <w:rPr>
          <w:color w:val="FF0000"/>
        </w:rPr>
      </w:pPr>
    </w:p>
    <w:p w:rsidR="001F58F1" w:rsidRDefault="001F58F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F123C1" w:rsidRDefault="00F123C1" w:rsidP="001F58F1">
      <w:pPr>
        <w:rPr>
          <w:color w:val="FF0000"/>
        </w:rPr>
      </w:pPr>
    </w:p>
    <w:p w:rsidR="001F58F1" w:rsidRDefault="001F58F1" w:rsidP="001F58F1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1419"/>
        <w:gridCol w:w="1274"/>
        <w:gridCol w:w="1512"/>
        <w:gridCol w:w="2281"/>
      </w:tblGrid>
      <w:tr w:rsidR="00F444F8" w:rsidRPr="003A3C1D" w:rsidTr="00F444F8">
        <w:tc>
          <w:tcPr>
            <w:tcW w:w="1203" w:type="pct"/>
            <w:shd w:val="clear" w:color="auto" w:fill="D9D9D9"/>
          </w:tcPr>
          <w:p w:rsidR="00F444F8" w:rsidRPr="003A3C1D" w:rsidRDefault="00F444F8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  <w:u w:val="single"/>
              </w:rPr>
              <w:t>PROGRAM:</w:t>
            </w:r>
          </w:p>
        </w:tc>
        <w:tc>
          <w:tcPr>
            <w:tcW w:w="1069" w:type="pct"/>
            <w:gridSpan w:val="2"/>
            <w:shd w:val="clear" w:color="auto" w:fill="auto"/>
          </w:tcPr>
          <w:p w:rsidR="00F444F8" w:rsidRPr="005E3C13" w:rsidRDefault="00F444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9E2788">
              <w:rPr>
                <w:b/>
                <w:bCs/>
                <w:color w:val="000000"/>
              </w:rPr>
              <w:t>01</w:t>
            </w:r>
          </w:p>
        </w:tc>
        <w:tc>
          <w:tcPr>
            <w:tcW w:w="2728" w:type="pct"/>
            <w:gridSpan w:val="3"/>
            <w:shd w:val="clear" w:color="auto" w:fill="auto"/>
          </w:tcPr>
          <w:p w:rsidR="00F444F8" w:rsidRPr="005E3C13" w:rsidRDefault="00F444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Razvoj odgojno obrazovnog sustava</w:t>
            </w:r>
          </w:p>
        </w:tc>
      </w:tr>
      <w:tr w:rsidR="00F444F8" w:rsidRPr="003A3C1D">
        <w:tc>
          <w:tcPr>
            <w:tcW w:w="1203" w:type="pct"/>
            <w:shd w:val="clear" w:color="auto" w:fill="D9D9D9"/>
          </w:tcPr>
          <w:p w:rsidR="00F444F8" w:rsidRPr="003A3C1D" w:rsidRDefault="00F444F8" w:rsidP="00F444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3A3C1D">
              <w:rPr>
                <w:b/>
                <w:bCs/>
                <w:color w:val="000000"/>
              </w:rPr>
              <w:t>ilj:</w:t>
            </w:r>
          </w:p>
        </w:tc>
        <w:tc>
          <w:tcPr>
            <w:tcW w:w="3797" w:type="pct"/>
            <w:gridSpan w:val="5"/>
            <w:shd w:val="clear" w:color="auto" w:fill="auto"/>
          </w:tcPr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t>Kroz ovaj program financiraju se dodatne aktivnosti škola kojima se potiče razvoj odgojno obrazovnog sustava i omogućavanje svim učenicima obrazovanje prema njihovim mogućnostima.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Cilj škole je trajno podizanje kvalitete odgojno obrazovnog rada : </w:t>
            </w:r>
          </w:p>
          <w:p w:rsidR="00F444F8" w:rsidRDefault="00F444F8" w:rsidP="00F444F8">
            <w:pPr>
              <w:pStyle w:val="Default"/>
              <w:spacing w:after="1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poticanjem učenika na izražavanje kreativnosti, talenata i sposobnosti kroz  slobodne aktivnosti, natjecanja, prijave na literarne i likovne natječaje, školske projekte , priredbe i manifestacije u školi i šire </w:t>
            </w:r>
          </w:p>
          <w:p w:rsidR="00F444F8" w:rsidRDefault="00F444F8" w:rsidP="00F444F8">
            <w:pPr>
              <w:pStyle w:val="Default"/>
              <w:spacing w:after="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-učenici će iskusiti različite situacije učenja</w:t>
            </w:r>
          </w:p>
          <w:p w:rsidR="00F444F8" w:rsidRDefault="00F444F8" w:rsidP="00F444F8">
            <w:pPr>
              <w:pStyle w:val="Default"/>
              <w:spacing w:after="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-osvješćivanje učenika o problemu očuvanja okoliša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poticanjem razvoja pozitivnih vrijednosti čuvanjem udžbenika za buduće generacije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-jednakost obrazovnih mogućnosti za sve učenike prema njihovim sposobnostima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-podrška i pomoć pri korištenju informatičke opreme i spajanja na školsku mrežu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-razvijanje STEM vještina u području fizike i informatike</w:t>
            </w: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</w:p>
          <w:p w:rsidR="00F444F8" w:rsidRDefault="00F444F8" w:rsidP="00F444F8">
            <w:pPr>
              <w:pStyle w:val="Default"/>
              <w:rPr>
                <w:sz w:val="23"/>
                <w:szCs w:val="23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Default="00F444F8" w:rsidP="00F444F8">
            <w:pPr>
              <w:pStyle w:val="Odlomakpopisa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444F8" w:rsidRPr="003A3C1D" w:rsidRDefault="00F444F8" w:rsidP="00F444F8">
            <w:pPr>
              <w:pStyle w:val="Default"/>
              <w:rPr>
                <w:bCs/>
              </w:rPr>
            </w:pPr>
          </w:p>
        </w:tc>
      </w:tr>
      <w:tr w:rsidR="00F444F8" w:rsidRPr="00D55D1F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shd w:val="clear" w:color="auto" w:fill="F2F2F2"/>
          </w:tcPr>
          <w:p w:rsidR="00F444F8" w:rsidRPr="00D55D1F" w:rsidRDefault="00F444F8" w:rsidP="00F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5D1F">
              <w:rPr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lan </w:t>
            </w:r>
            <w:r w:rsidR="009836A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0" w:type="pct"/>
            <w:gridSpan w:val="2"/>
            <w:shd w:val="clear" w:color="auto" w:fill="F2F2F2"/>
          </w:tcPr>
          <w:p w:rsidR="00F444F8" w:rsidRPr="00D55D1F" w:rsidRDefault="00F444F8" w:rsidP="00F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Realizirano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siječanj – prosinac </w:t>
            </w:r>
            <w:r w:rsidR="009836A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D55D1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14" w:type="pct"/>
            <w:shd w:val="clear" w:color="auto" w:fill="F2F2F2"/>
          </w:tcPr>
          <w:p w:rsidR="00F444F8" w:rsidRPr="00D55D1F" w:rsidRDefault="00F444F8" w:rsidP="00F444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Indeks</w:t>
            </w:r>
          </w:p>
        </w:tc>
      </w:tr>
      <w:tr w:rsidR="00F444F8" w:rsidRPr="00D55D1F">
        <w:trPr>
          <w:gridAfter w:val="1"/>
          <w:wAfter w:w="1228" w:type="pct"/>
          <w:trHeight w:val="517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8" w:rsidRPr="00F10315" w:rsidRDefault="009E2788" w:rsidP="00F444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184.913,28 EUR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8" w:rsidRPr="00F10315" w:rsidRDefault="003D124B" w:rsidP="00B64DA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183.092,38 EUR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F8" w:rsidRPr="00F10315" w:rsidRDefault="003D124B" w:rsidP="00F444F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99,01</w:t>
            </w:r>
          </w:p>
        </w:tc>
      </w:tr>
    </w:tbl>
    <w:p w:rsidR="00F444F8" w:rsidRDefault="00F444F8" w:rsidP="00F444F8">
      <w:pPr>
        <w:rPr>
          <w:color w:val="FF0000"/>
        </w:rPr>
      </w:pPr>
    </w:p>
    <w:p w:rsidR="00F444F8" w:rsidRDefault="00F444F8" w:rsidP="00F444F8">
      <w:pPr>
        <w:rPr>
          <w:color w:val="FF0000"/>
        </w:rPr>
      </w:pPr>
    </w:p>
    <w:p w:rsidR="00F444F8" w:rsidRDefault="00F444F8" w:rsidP="00F444F8">
      <w:pPr>
        <w:rPr>
          <w:color w:val="FF0000"/>
        </w:rPr>
      </w:pPr>
    </w:p>
    <w:p w:rsidR="00F444F8" w:rsidRDefault="00F444F8" w:rsidP="00F444F8">
      <w:pPr>
        <w:rPr>
          <w:color w:val="FF0000"/>
        </w:rPr>
      </w:pP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616"/>
        <w:gridCol w:w="1105"/>
        <w:gridCol w:w="1517"/>
        <w:gridCol w:w="1306"/>
        <w:gridCol w:w="1508"/>
        <w:gridCol w:w="1506"/>
      </w:tblGrid>
      <w:tr w:rsidR="00F444F8" w:rsidRPr="00466EA6">
        <w:trPr>
          <w:trHeight w:val="503"/>
        </w:trPr>
        <w:tc>
          <w:tcPr>
            <w:tcW w:w="749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učinka</w:t>
            </w:r>
          </w:p>
        </w:tc>
        <w:tc>
          <w:tcPr>
            <w:tcW w:w="654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578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784" w:type="pct"/>
            <w:shd w:val="clear" w:color="auto" w:fill="D9D9D9"/>
          </w:tcPr>
          <w:p w:rsidR="00F444F8" w:rsidRPr="00AD6019" w:rsidRDefault="009836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Polazna vrijednost 2023</w:t>
            </w:r>
            <w:r w:rsidR="00F444F8"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8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779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78" w:type="pct"/>
            <w:shd w:val="clear" w:color="auto" w:fill="D9D9D9"/>
          </w:tcPr>
          <w:p w:rsidR="00F444F8" w:rsidRPr="00AD6019" w:rsidRDefault="00F44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Ostvarena</w:t>
            </w:r>
            <w:r w:rsidRPr="00AD6019">
              <w:rPr>
                <w:b/>
                <w:sz w:val="20"/>
                <w:szCs w:val="20"/>
              </w:rPr>
              <w:t xml:space="preserve">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3597F">
        <w:trPr>
          <w:trHeight w:val="169"/>
        </w:trPr>
        <w:tc>
          <w:tcPr>
            <w:tcW w:w="749" w:type="pct"/>
            <w:shd w:val="clear" w:color="auto" w:fill="auto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 w:rsidRPr="00FF61C3">
              <w:rPr>
                <w:color w:val="000000"/>
              </w:rPr>
              <w:t xml:space="preserve">Uvođenje PUN za </w:t>
            </w:r>
            <w:r w:rsidRPr="00FF61C3">
              <w:rPr>
                <w:color w:val="000000"/>
              </w:rPr>
              <w:lastRenderedPageBreak/>
              <w:t>učenike s TUR</w:t>
            </w:r>
          </w:p>
        </w:tc>
        <w:tc>
          <w:tcPr>
            <w:tcW w:w="654" w:type="pct"/>
            <w:shd w:val="clear" w:color="auto" w:fill="auto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>
              <w:lastRenderedPageBreak/>
              <w:t xml:space="preserve">Osiguranje podrške u </w:t>
            </w:r>
            <w:r>
              <w:lastRenderedPageBreak/>
              <w:t>učenju, psihološke podrške, poboljšanje njihovih obrazovnih postignuća, uspješniju socijalizaciju i emocionalno funkcioniranje</w:t>
            </w:r>
          </w:p>
        </w:tc>
        <w:tc>
          <w:tcPr>
            <w:tcW w:w="578" w:type="pct"/>
          </w:tcPr>
          <w:p w:rsidR="00F444F8" w:rsidRPr="00250518" w:rsidRDefault="0053597F" w:rsidP="00F4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prosjek</w:t>
            </w:r>
          </w:p>
        </w:tc>
        <w:tc>
          <w:tcPr>
            <w:tcW w:w="784" w:type="pct"/>
            <w:shd w:val="clear" w:color="auto" w:fill="auto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4,70</w:t>
            </w:r>
          </w:p>
        </w:tc>
        <w:tc>
          <w:tcPr>
            <w:tcW w:w="678" w:type="pct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dnevnik</w:t>
            </w:r>
          </w:p>
        </w:tc>
        <w:tc>
          <w:tcPr>
            <w:tcW w:w="779" w:type="pct"/>
            <w:shd w:val="clear" w:color="auto" w:fill="auto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778" w:type="pct"/>
          </w:tcPr>
          <w:p w:rsidR="00F444F8" w:rsidRPr="00D55D1F" w:rsidRDefault="0053597F" w:rsidP="00F44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53597F">
        <w:trPr>
          <w:trHeight w:val="169"/>
        </w:trPr>
        <w:tc>
          <w:tcPr>
            <w:tcW w:w="749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</w:tcPr>
          <w:p w:rsidR="00F444F8" w:rsidRPr="00D55D1F" w:rsidRDefault="00F444F8" w:rsidP="0053597F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</w:tr>
      <w:tr w:rsidR="0053597F">
        <w:trPr>
          <w:trHeight w:val="169"/>
        </w:trPr>
        <w:tc>
          <w:tcPr>
            <w:tcW w:w="749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6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  <w:tc>
          <w:tcPr>
            <w:tcW w:w="778" w:type="pct"/>
          </w:tcPr>
          <w:p w:rsidR="00F444F8" w:rsidRPr="00D55D1F" w:rsidRDefault="00F444F8" w:rsidP="00F444F8">
            <w:pPr>
              <w:rPr>
                <w:sz w:val="22"/>
                <w:szCs w:val="22"/>
              </w:rPr>
            </w:pPr>
          </w:p>
        </w:tc>
      </w:tr>
    </w:tbl>
    <w:p w:rsidR="00F444F8" w:rsidRDefault="00F444F8" w:rsidP="00F444F8">
      <w:pPr>
        <w:rPr>
          <w:color w:val="FF0000"/>
        </w:rPr>
      </w:pPr>
    </w:p>
    <w:p w:rsidR="000B5298" w:rsidRDefault="000B5298" w:rsidP="00F444F8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3A3C1D" w:rsidRDefault="00587926" w:rsidP="00147D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A400003</w:t>
            </w:r>
          </w:p>
        </w:tc>
        <w:tc>
          <w:tcPr>
            <w:tcW w:w="5494" w:type="dxa"/>
            <w:shd w:val="clear" w:color="auto" w:fill="auto"/>
          </w:tcPr>
          <w:p w:rsidR="00587926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Natjecanja, manifestacije i ostalo</w:t>
            </w:r>
          </w:p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</w:p>
        </w:tc>
      </w:tr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Default="00587926" w:rsidP="00147D2A">
            <w:pPr>
              <w:pStyle w:val="Bezproreda"/>
            </w:pPr>
            <w:r w:rsidRPr="007805E1">
              <w:t>Zakon o odgoju i obrazovanju u osnovnoj i srednjoj školi</w:t>
            </w:r>
          </w:p>
          <w:p w:rsidR="00587926" w:rsidRDefault="00587926" w:rsidP="00147D2A">
            <w:pPr>
              <w:pStyle w:val="Bezproreda"/>
            </w:pPr>
            <w:r w:rsidRPr="007805E1">
              <w:t>Zakon o Agenciji za odgoj i obrazovanje</w:t>
            </w:r>
          </w:p>
          <w:p w:rsidR="00587926" w:rsidRPr="007805E1" w:rsidRDefault="00587926" w:rsidP="00147D2A">
            <w:pPr>
              <w:pStyle w:val="Bezproreda"/>
            </w:pPr>
            <w:r>
              <w:t>Poslovnik o radu  (čl.17)</w:t>
            </w:r>
          </w:p>
          <w:p w:rsidR="00587926" w:rsidRPr="007805E1" w:rsidRDefault="00587926" w:rsidP="00147D2A">
            <w:pPr>
              <w:pStyle w:val="Bezproreda"/>
              <w:rPr>
                <w:rFonts w:ascii="Calibri" w:hAnsi="Calibri"/>
              </w:rPr>
            </w:pPr>
            <w:r>
              <w:t>Pravilnik o vlastitim prihodima</w:t>
            </w:r>
          </w:p>
          <w:p w:rsidR="00587926" w:rsidRDefault="00587926" w:rsidP="00147D2A">
            <w:pPr>
              <w:pStyle w:val="Bezproreda"/>
              <w:rPr>
                <w:rFonts w:eastAsia="Symbol"/>
                <w:lang w:val="pl-PL"/>
              </w:rPr>
            </w:pPr>
            <w:r w:rsidRPr="00CE45BD">
              <w:rPr>
                <w:rFonts w:eastAsia="Symbol"/>
                <w:lang w:val="pl-PL"/>
              </w:rPr>
              <w:t xml:space="preserve">Uputa za izradu proračuna </w:t>
            </w:r>
          </w:p>
          <w:p w:rsidR="00587926" w:rsidRPr="00CE45BD" w:rsidRDefault="00587926" w:rsidP="00147D2A">
            <w:pPr>
              <w:pStyle w:val="Bezproreda"/>
            </w:pPr>
            <w:r w:rsidRPr="00CE45BD">
              <w:rPr>
                <w:rFonts w:eastAsia="Symbol"/>
                <w:lang w:val="pl-PL"/>
              </w:rPr>
              <w:t xml:space="preserve">Godišnji plan i program rada škole i Školski kurikulum  </w:t>
            </w:r>
          </w:p>
          <w:p w:rsidR="00587926" w:rsidRPr="003A3C1D" w:rsidRDefault="00587926" w:rsidP="00147D2A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Default="00587926" w:rsidP="00147D2A">
            <w:pPr>
              <w:jc w:val="both"/>
            </w:pPr>
            <w:r>
              <w:rPr>
                <w:bCs/>
                <w:color w:val="000000"/>
              </w:rPr>
              <w:t>Poticanje darovitih učenika koji postižu izvanredne rezultate kroz proces natjecanja u znanju.</w:t>
            </w:r>
            <w:r>
              <w:t xml:space="preserve"> Sudjelovanja učenika na županijskim, međužupanijskim i državnim natjecanjima  te sudjelovanje na manifestacijama iz matičnih županijskih sredstava, ali i ostalih izvora financiranja koje škole uspiju osigurati. </w:t>
            </w:r>
          </w:p>
          <w:p w:rsidR="00587926" w:rsidRDefault="00587926" w:rsidP="00147D2A">
            <w:pPr>
              <w:jc w:val="both"/>
            </w:pPr>
            <w:r>
              <w:t>Ova aktivnost se provodi svake godine.</w:t>
            </w:r>
          </w:p>
          <w:p w:rsidR="00587926" w:rsidRDefault="00587926" w:rsidP="00147D2A">
            <w:pPr>
              <w:jc w:val="both"/>
            </w:pPr>
            <w:r>
              <w:t>U budućem razdoblju se očekuje  ostvarenje uključenosti većeg broja učenika koji sudjeluju na natjecanjima iz znanja i sporta. Cilj je osigurati sredstva za naknadu troškova zaposlenima na službenom putu koji u radu s djecom postižu izvrsne rezultate te ostalih rashoda za sudjelovanje djece u određenim natjecanjima i aktivnostima.</w:t>
            </w:r>
          </w:p>
          <w:p w:rsidR="00587926" w:rsidRPr="003A3C1D" w:rsidRDefault="00587926" w:rsidP="00147D2A">
            <w:pPr>
              <w:jc w:val="both"/>
              <w:rPr>
                <w:bCs/>
                <w:color w:val="000000"/>
              </w:rPr>
            </w:pPr>
            <w:r>
              <w:t xml:space="preserve"> </w:t>
            </w: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uglavnom postignuti.</w:t>
            </w:r>
          </w:p>
        </w:tc>
      </w:tr>
      <w:tr w:rsidR="00587926" w:rsidRPr="003A3C1D" w:rsidTr="00147D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15"/>
            </w:tblGrid>
            <w:tr w:rsidR="00587926" w:rsidRPr="003A3C1D" w:rsidTr="00147D2A">
              <w:trPr>
                <w:trHeight w:val="959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189"/>
                  </w:tblGrid>
                  <w:tr w:rsidR="00587926" w:rsidRPr="003A3C1D" w:rsidTr="00147D2A">
                    <w:trPr>
                      <w:trHeight w:val="257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696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03"/>
                          <w:gridCol w:w="1835"/>
                          <w:gridCol w:w="3125"/>
                        </w:tblGrid>
                        <w:tr w:rsidR="00587926" w:rsidRPr="0033683A" w:rsidTr="00147D2A">
                          <w:trPr>
                            <w:trHeight w:val="192"/>
                          </w:trPr>
                          <w:tc>
                            <w:tcPr>
                              <w:tcW w:w="1438" w:type="pct"/>
                              <w:shd w:val="clear" w:color="auto" w:fill="F2F2F2"/>
                            </w:tcPr>
                            <w:p w:rsidR="00587926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lan 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8" w:type="pct"/>
                              <w:shd w:val="clear" w:color="auto" w:fill="F2F2F2"/>
                            </w:tcPr>
                            <w:p w:rsidR="00587926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45" w:type="pct"/>
                              <w:shd w:val="clear" w:color="auto" w:fill="F2F2F2"/>
                            </w:tcPr>
                            <w:p w:rsidR="00587926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  <w:p w:rsidR="00587926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587926" w:rsidRPr="00955E35" w:rsidTr="00147D2A">
                          <w:trPr>
                            <w:trHeight w:val="516"/>
                          </w:trPr>
                          <w:tc>
                            <w:tcPr>
                              <w:tcW w:w="1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587926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50,00 EUR </w:t>
                              </w:r>
                            </w:p>
                          </w:tc>
                          <w:tc>
                            <w:tcPr>
                              <w:tcW w:w="131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587926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50,00 EUR </w:t>
                              </w:r>
                            </w:p>
                          </w:tc>
                          <w:tc>
                            <w:tcPr>
                              <w:tcW w:w="224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587926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587926" w:rsidRPr="003A3C1D" w:rsidRDefault="00587926" w:rsidP="00147D2A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587926" w:rsidRDefault="00587926" w:rsidP="00147D2A">
                  <w:pPr>
                    <w:rPr>
                      <w:color w:val="FF0000"/>
                    </w:rPr>
                  </w:pPr>
                </w:p>
                <w:p w:rsidR="00587926" w:rsidRPr="003A3C1D" w:rsidRDefault="00587926" w:rsidP="00147D2A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587926" w:rsidRPr="003A3C1D" w:rsidRDefault="00587926" w:rsidP="00147D2A">
            <w:pPr>
              <w:rPr>
                <w:bCs/>
                <w:color w:val="000000"/>
              </w:rPr>
            </w:pP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63"/>
        <w:gridCol w:w="928"/>
        <w:gridCol w:w="1211"/>
        <w:gridCol w:w="1070"/>
        <w:gridCol w:w="1207"/>
        <w:gridCol w:w="1253"/>
      </w:tblGrid>
      <w:tr w:rsidR="00587926" w:rsidRPr="00466EA6" w:rsidTr="00147D2A">
        <w:trPr>
          <w:trHeight w:val="566"/>
        </w:trPr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87926" w:rsidTr="00147D2A">
        <w:trPr>
          <w:trHeight w:val="190"/>
        </w:trPr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 w:rsidRPr="008E0975">
              <w:rPr>
                <w:color w:val="000000"/>
              </w:rPr>
              <w:t>Broj učenika koji su prošli na natjecanjima u odnosu na ukupan broj učenika koji su sudjelovali na natjecanjima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 w:rsidRPr="008E0975">
              <w:rPr>
                <w:color w:val="000000"/>
              </w:rPr>
              <w:t>Visoki plasman učenika koji sudjeluju na natjecanjima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1799"/>
        <w:gridCol w:w="4787"/>
      </w:tblGrid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3A3C1D" w:rsidRDefault="00587926" w:rsidP="00147D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A400118</w:t>
            </w:r>
          </w:p>
        </w:tc>
        <w:tc>
          <w:tcPr>
            <w:tcW w:w="5494" w:type="dxa"/>
            <w:shd w:val="clear" w:color="auto" w:fill="auto"/>
          </w:tcPr>
          <w:p w:rsidR="00587926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Nabava  udžbenika i drugih obrazovnih materijala</w:t>
            </w:r>
          </w:p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</w:p>
        </w:tc>
      </w:tr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2651E9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 w:rsidRPr="002651E9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587926" w:rsidRPr="002651E9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 w:rsidRPr="002651E9">
              <w:rPr>
                <w:rFonts w:eastAsia="Symbol"/>
                <w:i/>
                <w:color w:val="000000"/>
                <w:lang w:val="pl-PL"/>
              </w:rPr>
              <w:t>Zakon o udžbenicima i drugim obrazovnim materijalima za osnovnu i srednju školu</w:t>
            </w:r>
          </w:p>
          <w:p w:rsidR="00587926" w:rsidRPr="002651E9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 w:rsidRPr="002651E9">
              <w:rPr>
                <w:rFonts w:eastAsia="Symbol"/>
                <w:i/>
                <w:color w:val="000000"/>
                <w:lang w:val="pl-PL"/>
              </w:rPr>
              <w:t>Naputak o načinu uporabe, vraćanja i obnavljanja udžbenika i drugih obrazovnih materijala financiranih sredstvima iz državnog proračuna</w:t>
            </w:r>
          </w:p>
          <w:p w:rsidR="00587926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 w:rsidRPr="002651E9">
              <w:rPr>
                <w:rFonts w:eastAsia="Symbol"/>
                <w:i/>
                <w:color w:val="000000"/>
                <w:lang w:val="pl-PL"/>
              </w:rPr>
              <w:t>Odluka o financiranju drugih obrazovnih materijala za učenike osnovnih š</w:t>
            </w:r>
            <w:r>
              <w:rPr>
                <w:rFonts w:eastAsia="Symbol"/>
                <w:i/>
                <w:color w:val="000000"/>
                <w:lang w:val="pl-PL"/>
              </w:rPr>
              <w:t>kola u RH za školsku godinu 2023./2024</w:t>
            </w:r>
            <w:r w:rsidRPr="002651E9">
              <w:rPr>
                <w:rFonts w:eastAsia="Symbol"/>
                <w:i/>
                <w:color w:val="000000"/>
                <w:lang w:val="pl-PL"/>
              </w:rPr>
              <w:t xml:space="preserve">. </w:t>
            </w:r>
            <w:r>
              <w:rPr>
                <w:rFonts w:eastAsia="Symbol"/>
                <w:i/>
                <w:color w:val="000000"/>
                <w:lang w:val="pl-PL"/>
              </w:rPr>
              <w:t>s</w:t>
            </w:r>
            <w:r w:rsidRPr="002651E9">
              <w:rPr>
                <w:rFonts w:eastAsia="Symbol"/>
                <w:i/>
                <w:color w:val="000000"/>
                <w:lang w:val="pl-PL"/>
              </w:rPr>
              <w:t>redstvim</w:t>
            </w:r>
            <w:r>
              <w:rPr>
                <w:rFonts w:eastAsia="Symbol"/>
                <w:i/>
                <w:color w:val="000000"/>
                <w:lang w:val="pl-PL"/>
              </w:rPr>
              <w:t>a</w:t>
            </w:r>
            <w:r w:rsidRPr="002651E9">
              <w:rPr>
                <w:rFonts w:eastAsia="Symbol"/>
                <w:i/>
                <w:color w:val="000000"/>
                <w:lang w:val="pl-PL"/>
              </w:rPr>
              <w:t xml:space="preserve"> iz državnog proračuna RH</w:t>
            </w:r>
          </w:p>
          <w:p w:rsidR="00587926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Zakon o proračunu, Pravilnik o proračunskom računovodstvu i računskom planu, Zakon o fiskalnoj odgovornosti</w:t>
            </w:r>
          </w:p>
          <w:p w:rsidR="00587926" w:rsidRPr="002651E9" w:rsidRDefault="00587926" w:rsidP="00147D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Državno pedagoški standard</w:t>
            </w:r>
          </w:p>
          <w:p w:rsidR="00587926" w:rsidRPr="003A3C1D" w:rsidRDefault="00587926" w:rsidP="00147D2A">
            <w:pPr>
              <w:pStyle w:val="Bezproreda"/>
              <w:rPr>
                <w:rFonts w:eastAsia="Symbol"/>
                <w:color w:val="000000"/>
                <w:lang w:val="pl-PL"/>
              </w:rPr>
            </w:pP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Default="00587926" w:rsidP="00147D2A">
            <w:pPr>
              <w:jc w:val="both"/>
              <w:rPr>
                <w:bCs/>
                <w:color w:val="000000"/>
              </w:rPr>
            </w:pPr>
            <w:r>
              <w:t xml:space="preserve"> </w:t>
            </w:r>
            <w:r>
              <w:rPr>
                <w:bCs/>
                <w:color w:val="000000"/>
              </w:rPr>
              <w:t>Dodijeljenim sredstvima nadležno ministarstvo je osiguralo financiranje udžbenika za učenike od 1.-8. razreda osnovne škole.</w:t>
            </w:r>
          </w:p>
          <w:p w:rsidR="00587926" w:rsidRDefault="00587926" w:rsidP="00147D2A">
            <w:pPr>
              <w:jc w:val="both"/>
              <w:rPr>
                <w:bCs/>
                <w:color w:val="000000"/>
              </w:rPr>
            </w:pPr>
            <w:r w:rsidRPr="00023482">
              <w:rPr>
                <w:bCs/>
                <w:color w:val="000000"/>
              </w:rPr>
              <w:t>Projekt besplatnih udžbenika se pokazao kao pozitivna socijalna mjera za olakšavanje školovanja svih učenika, naročito onih slabijeg imovnog stanja. Time je projekt poboljšao  kvalitetu života  svih učenika.</w:t>
            </w:r>
          </w:p>
          <w:p w:rsidR="00587926" w:rsidRDefault="00587926" w:rsidP="00147D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Ova aktivnost se provodi svake godine te se planira nastaviti u razdoblju za koje se izrađuje financijski plan.</w:t>
            </w:r>
          </w:p>
          <w:p w:rsidR="00587926" w:rsidRPr="003A3C1D" w:rsidRDefault="00587926" w:rsidP="00147D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Udžbenici koji su trajnog karaktera se prenose s generacije na generaciju, dok se udžbenici radnog karaktera te oštećeni udžbenici nabavljaju svake godine prema potrebama škole.</w:t>
            </w: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587926" w:rsidRPr="00944F9B" w:rsidTr="00147D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9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2"/>
            </w:tblGrid>
            <w:tr w:rsidR="00587926" w:rsidRPr="00944F9B" w:rsidTr="00944F9B">
              <w:trPr>
                <w:trHeight w:val="1000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8916" w:type="dxa"/>
                    <w:tblInd w:w="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809"/>
                  </w:tblGrid>
                  <w:tr w:rsidR="00587926" w:rsidRPr="00944F9B" w:rsidTr="00944F9B">
                    <w:trPr>
                      <w:trHeight w:val="268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8870" w:type="dxa"/>
                          <w:tblInd w:w="2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551"/>
                          <w:gridCol w:w="2338"/>
                          <w:gridCol w:w="3981"/>
                        </w:tblGrid>
                        <w:tr w:rsidR="00587926" w:rsidRPr="00944F9B" w:rsidTr="00944F9B">
                          <w:trPr>
                            <w:trHeight w:val="503"/>
                          </w:trPr>
                          <w:tc>
                            <w:tcPr>
                              <w:tcW w:w="1438" w:type="pct"/>
                              <w:shd w:val="clear" w:color="auto" w:fill="F2F2F2"/>
                            </w:tcPr>
                            <w:p w:rsidR="00587926" w:rsidRPr="00944F9B" w:rsidRDefault="00587926" w:rsidP="00147D2A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44F9B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Plan 2023.</w:t>
                              </w:r>
                            </w:p>
                          </w:tc>
                          <w:tc>
                            <w:tcPr>
                              <w:tcW w:w="1318" w:type="pct"/>
                              <w:shd w:val="clear" w:color="auto" w:fill="F2F2F2"/>
                            </w:tcPr>
                            <w:p w:rsidR="00587926" w:rsidRPr="00944F9B" w:rsidRDefault="00587926" w:rsidP="00147D2A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44F9B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Realizirano </w:t>
                              </w:r>
                              <w:r w:rsidRPr="00944F9B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siječanj – prosinac 2023</w:t>
                              </w:r>
                            </w:p>
                          </w:tc>
                          <w:tc>
                            <w:tcPr>
                              <w:tcW w:w="2244" w:type="pct"/>
                              <w:shd w:val="clear" w:color="auto" w:fill="F2F2F2"/>
                            </w:tcPr>
                            <w:p w:rsidR="00587926" w:rsidRPr="00944F9B" w:rsidRDefault="00587926" w:rsidP="00147D2A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944F9B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587926" w:rsidRPr="00944F9B" w:rsidTr="00944F9B">
                          <w:trPr>
                            <w:trHeight w:val="1743"/>
                          </w:trPr>
                          <w:tc>
                            <w:tcPr>
                              <w:tcW w:w="143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944F9B" w:rsidRDefault="00944F9B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45.276,69 EUR</w:t>
                              </w:r>
                            </w:p>
                          </w:tc>
                          <w:tc>
                            <w:tcPr>
                              <w:tcW w:w="131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944F9B" w:rsidRDefault="00A46AF9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49.598,92 EUR</w:t>
                              </w:r>
                            </w:p>
                          </w:tc>
                          <w:tc>
                            <w:tcPr>
                              <w:tcW w:w="224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944F9B" w:rsidRDefault="00A46AF9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109,55</w:t>
                              </w:r>
                              <w:r w:rsidR="00587926" w:rsidRPr="00944F9B"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587926" w:rsidRPr="00944F9B" w:rsidRDefault="00587926" w:rsidP="00147D2A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587926" w:rsidRPr="00944F9B" w:rsidRDefault="00587926" w:rsidP="00147D2A">
                  <w:pPr>
                    <w:rPr>
                      <w:color w:val="FF0000"/>
                    </w:rPr>
                  </w:pPr>
                </w:p>
                <w:p w:rsidR="00587926" w:rsidRPr="00944F9B" w:rsidRDefault="00587926" w:rsidP="00147D2A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587926" w:rsidRPr="00944F9B" w:rsidRDefault="00587926" w:rsidP="00147D2A">
            <w:pPr>
              <w:rPr>
                <w:bCs/>
                <w:color w:val="000000"/>
              </w:rPr>
            </w:pP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267"/>
        <w:gridCol w:w="1278"/>
        <w:gridCol w:w="1173"/>
        <w:gridCol w:w="1054"/>
        <w:gridCol w:w="1169"/>
        <w:gridCol w:w="1208"/>
      </w:tblGrid>
      <w:tr w:rsidR="00587926" w:rsidRPr="00466EA6" w:rsidTr="00147D2A">
        <w:trPr>
          <w:trHeight w:val="566"/>
        </w:trPr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87926" w:rsidTr="00147D2A">
        <w:trPr>
          <w:trHeight w:val="190"/>
        </w:trPr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 w:rsidRPr="00185077">
              <w:rPr>
                <w:color w:val="000000"/>
              </w:rPr>
              <w:t>osiguravanje udžbenika  svim učenicima za tekuću školsku godinu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t>Prenošenjem udžbenika se stvaraju uštede u proračunu MZO-a , a višegodišnja upotreba istih udžbenika doprinosi zaštiti okoliša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udžbenika i radnih  bilježnica</w:t>
            </w:r>
          </w:p>
        </w:tc>
        <w:tc>
          <w:tcPr>
            <w:tcW w:w="0" w:type="auto"/>
            <w:shd w:val="clear" w:color="auto" w:fill="auto"/>
          </w:tcPr>
          <w:p w:rsidR="00587926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  <w:p w:rsidR="00587926" w:rsidRDefault="00587926" w:rsidP="00147D2A">
            <w:pPr>
              <w:rPr>
                <w:sz w:val="22"/>
                <w:szCs w:val="22"/>
              </w:rPr>
            </w:pPr>
          </w:p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  <w:tc>
          <w:tcPr>
            <w:tcW w:w="0" w:type="auto"/>
          </w:tcPr>
          <w:p w:rsidR="00587926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  <w:p w:rsidR="00587926" w:rsidRDefault="00587926" w:rsidP="00147D2A">
            <w:pPr>
              <w:rPr>
                <w:sz w:val="22"/>
                <w:szCs w:val="22"/>
              </w:rPr>
            </w:pPr>
          </w:p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  <w:tc>
          <w:tcPr>
            <w:tcW w:w="0" w:type="auto"/>
            <w:shd w:val="clear" w:color="auto" w:fill="auto"/>
          </w:tcPr>
          <w:p w:rsidR="00587926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  <w:p w:rsidR="00587926" w:rsidRDefault="00587926" w:rsidP="00147D2A">
            <w:pPr>
              <w:rPr>
                <w:sz w:val="22"/>
                <w:szCs w:val="22"/>
              </w:rPr>
            </w:pPr>
          </w:p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  <w:tc>
          <w:tcPr>
            <w:tcW w:w="0" w:type="auto"/>
          </w:tcPr>
          <w:p w:rsidR="00587926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  <w:p w:rsidR="00587926" w:rsidRDefault="00587926" w:rsidP="00147D2A">
            <w:pPr>
              <w:rPr>
                <w:sz w:val="22"/>
                <w:szCs w:val="22"/>
              </w:rPr>
            </w:pPr>
          </w:p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3539</w:t>
            </w: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166D95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166D95" w:rsidRPr="003A3C1D" w:rsidRDefault="00166D95" w:rsidP="006369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166D95" w:rsidRPr="005E3C13" w:rsidRDefault="00166D95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K400105</w:t>
            </w:r>
          </w:p>
        </w:tc>
        <w:tc>
          <w:tcPr>
            <w:tcW w:w="5494" w:type="dxa"/>
            <w:shd w:val="clear" w:color="auto" w:fill="auto"/>
          </w:tcPr>
          <w:p w:rsidR="00166D95" w:rsidRPr="005E3C13" w:rsidRDefault="00166D95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Jadranski RZC STEM</w:t>
            </w:r>
          </w:p>
        </w:tc>
      </w:tr>
      <w:tr w:rsidR="00166D95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166D95" w:rsidRPr="00AC2C3E" w:rsidRDefault="00166D95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66D95" w:rsidRPr="00CA1273" w:rsidRDefault="00166D95" w:rsidP="0063692A">
            <w:pPr>
              <w:rPr>
                <w:rFonts w:eastAsia="Symbol"/>
                <w:i/>
                <w:color w:val="000000"/>
                <w:lang w:val="pl-PL"/>
              </w:rPr>
            </w:pPr>
            <w:r w:rsidRPr="00CA1273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166D95" w:rsidRPr="00CA1273" w:rsidRDefault="00166D95" w:rsidP="0063692A">
            <w:pPr>
              <w:rPr>
                <w:rFonts w:eastAsia="Symbol"/>
                <w:i/>
                <w:color w:val="000000"/>
                <w:lang w:val="pl-PL"/>
              </w:rPr>
            </w:pPr>
            <w:r w:rsidRPr="00CA1273">
              <w:rPr>
                <w:rFonts w:eastAsia="Symbol"/>
                <w:i/>
                <w:color w:val="000000"/>
                <w:lang w:val="pl-PL"/>
              </w:rPr>
              <w:t>Ugovor o dodjeli bespovratnih sredstava za projekt  koji se finacira iz EGP financijskog mehanizma za razdoblje od 2014.-2021. godine</w:t>
            </w:r>
          </w:p>
          <w:p w:rsidR="00166D95" w:rsidRPr="00CE45BD" w:rsidRDefault="00166D95" w:rsidP="0063692A">
            <w:pPr>
              <w:pStyle w:val="Bezproreda"/>
            </w:pPr>
            <w:r w:rsidRPr="00CE45BD">
              <w:rPr>
                <w:rFonts w:eastAsia="Symbol"/>
                <w:lang w:val="pl-PL"/>
              </w:rPr>
              <w:t>Zakon o proračunu, Pravilnik o proračunskom računovodstvu i računskom planu, Zak</w:t>
            </w:r>
            <w:r>
              <w:rPr>
                <w:rFonts w:eastAsia="Symbol"/>
                <w:lang w:val="pl-PL"/>
              </w:rPr>
              <w:t>on o fiskalnoj odgovornosti.</w:t>
            </w:r>
          </w:p>
          <w:p w:rsidR="00166D95" w:rsidRPr="00CE45BD" w:rsidRDefault="00166D95" w:rsidP="0063692A">
            <w:pPr>
              <w:pStyle w:val="Bezproreda"/>
              <w:rPr>
                <w:rFonts w:eastAsia="Symbol"/>
                <w:b/>
                <w:bCs/>
                <w:color w:val="FF0000"/>
                <w:lang w:val="pl-PL"/>
              </w:rPr>
            </w:pPr>
          </w:p>
          <w:p w:rsidR="00166D95" w:rsidRPr="003A3C1D" w:rsidRDefault="00166D95" w:rsidP="0063692A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166D95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166D95" w:rsidRPr="00AC2C3E" w:rsidRDefault="00166D95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66D95" w:rsidRDefault="00E115FD" w:rsidP="00E115FD">
            <w:pPr>
              <w:jc w:val="both"/>
            </w:pPr>
            <w:r>
              <w:t>Projektom se žele ojačati  kapaciteti osnovnih škola u SDŽ</w:t>
            </w:r>
            <w:r w:rsidR="00A422DB">
              <w:t>,LSŽ i gravitirajućih područjima s ciljem poboljšanja STEM vještina učitelja i drugih odgojno-obrazovnih djelatnika. Kroz projekt je predviđena uspostava regionalnog znanstvenog centra (RZC) sa sjedištem u SDŽ (Split)  i podružnicom u LSŽ (Gospić).</w:t>
            </w:r>
          </w:p>
          <w:p w:rsidR="00A422DB" w:rsidRPr="003A3C1D" w:rsidRDefault="00A422DB" w:rsidP="00E115FD">
            <w:pPr>
              <w:jc w:val="both"/>
              <w:rPr>
                <w:bCs/>
                <w:color w:val="000000"/>
              </w:rPr>
            </w:pPr>
            <w:r>
              <w:t>Cilj projekta je doprinijeti stvaranju okruženja, sadržaja,alata, aktivnosti i mogućnosti za razvoj i jačanje STEM, IKT, poduzetničkih i građanskih kapaciteta, kompetencija, vještina i znanja učitelja, drugih odgojno obrazovnih radnika te učenika osnovnih škola, a uključivo i indirektno kod drugih razvojnih i obrazovnih dionika i korisnika na prostoru Jadranske Hrvatske.</w:t>
            </w:r>
          </w:p>
        </w:tc>
      </w:tr>
      <w:tr w:rsidR="00166D95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166D95" w:rsidRPr="00AC2C3E" w:rsidRDefault="00166D95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E115FD" w:rsidRPr="003A3C1D" w:rsidRDefault="00A422DB" w:rsidP="0063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Sredstva su uplaćena. </w:t>
            </w:r>
          </w:p>
        </w:tc>
      </w:tr>
      <w:tr w:rsidR="00166D95" w:rsidRPr="003A3C1D" w:rsidTr="006369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166D95" w:rsidRPr="0033683A" w:rsidTr="0063692A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166D95" w:rsidRPr="00AC2C3E" w:rsidRDefault="00166D95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lan 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166D95" w:rsidRPr="00AC2C3E" w:rsidRDefault="00166D95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166D95" w:rsidRPr="00AC2C3E" w:rsidRDefault="00166D95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166D95" w:rsidRPr="00955E35" w:rsidTr="0063692A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D95" w:rsidRDefault="00166D9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664,00 EUR </w:t>
                  </w:r>
                </w:p>
                <w:p w:rsidR="00166D95" w:rsidRPr="00B41766" w:rsidRDefault="00166D95" w:rsidP="00166D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D95" w:rsidRPr="00B41766" w:rsidRDefault="00166D95" w:rsidP="00166D95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 EUR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6D95" w:rsidRPr="00B41766" w:rsidRDefault="00166D9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</w:tbl>
          <w:p w:rsidR="00166D95" w:rsidRPr="003A3C1D" w:rsidRDefault="00166D95" w:rsidP="0063692A">
            <w:pPr>
              <w:rPr>
                <w:bCs/>
                <w:color w:val="000000"/>
              </w:rPr>
            </w:pPr>
          </w:p>
        </w:tc>
      </w:tr>
    </w:tbl>
    <w:p w:rsidR="00166D95" w:rsidRDefault="00166D95" w:rsidP="00587926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046"/>
        <w:gridCol w:w="962"/>
        <w:gridCol w:w="1321"/>
        <w:gridCol w:w="1115"/>
        <w:gridCol w:w="1313"/>
        <w:gridCol w:w="1380"/>
      </w:tblGrid>
      <w:tr w:rsidR="00166D95" w:rsidRPr="00466EA6" w:rsidTr="0063692A">
        <w:trPr>
          <w:trHeight w:val="566"/>
        </w:trPr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66D95" w:rsidRPr="00AD6019" w:rsidRDefault="00166D95" w:rsidP="00636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166D95" w:rsidTr="0063692A">
        <w:trPr>
          <w:trHeight w:val="190"/>
        </w:trPr>
        <w:tc>
          <w:tcPr>
            <w:tcW w:w="0" w:type="auto"/>
            <w:shd w:val="clear" w:color="auto" w:fill="auto"/>
          </w:tcPr>
          <w:p w:rsidR="00166D95" w:rsidRDefault="00166D95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 broja učenika koji su uključeni u projekt.</w:t>
            </w:r>
          </w:p>
          <w:p w:rsidR="00166D95" w:rsidRPr="00156DB2" w:rsidRDefault="00166D95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Jačanje STEM vještina u OŠ</w:t>
            </w: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Jačanje STEM vještina u OŠ i razvoj RZC za OŠ u STEM području</w:t>
            </w: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</w:tr>
      <w:tr w:rsidR="00166D95" w:rsidTr="0063692A">
        <w:trPr>
          <w:trHeight w:val="190"/>
        </w:trPr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</w:tr>
      <w:tr w:rsidR="00166D95" w:rsidTr="0063692A">
        <w:trPr>
          <w:trHeight w:val="190"/>
        </w:trPr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66D95" w:rsidRPr="00156DB2" w:rsidRDefault="00166D95" w:rsidP="0063692A">
            <w:pPr>
              <w:rPr>
                <w:sz w:val="22"/>
                <w:szCs w:val="22"/>
              </w:rPr>
            </w:pPr>
          </w:p>
        </w:tc>
      </w:tr>
    </w:tbl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F123C1" w:rsidRDefault="00F123C1" w:rsidP="00587926">
      <w:pPr>
        <w:rPr>
          <w:color w:val="FF0000"/>
        </w:rPr>
      </w:pPr>
    </w:p>
    <w:p w:rsidR="00166D95" w:rsidRDefault="00166D95" w:rsidP="00587926">
      <w:pPr>
        <w:rPr>
          <w:color w:val="FF0000"/>
        </w:rPr>
      </w:pPr>
    </w:p>
    <w:p w:rsidR="000B5298" w:rsidRDefault="000B5298" w:rsidP="00F444F8">
      <w:pPr>
        <w:rPr>
          <w:color w:val="FF0000"/>
        </w:rPr>
      </w:pPr>
    </w:p>
    <w:p w:rsidR="00587926" w:rsidRDefault="00587926" w:rsidP="00F444F8">
      <w:pPr>
        <w:rPr>
          <w:color w:val="FF0000"/>
        </w:rPr>
      </w:pPr>
    </w:p>
    <w:p w:rsidR="00587926" w:rsidRDefault="00587926" w:rsidP="00F444F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435742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435742" w:rsidRPr="003A3C1D" w:rsidRDefault="00435742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435742" w:rsidRPr="005E3C13" w:rsidRDefault="004357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T401801</w:t>
            </w:r>
          </w:p>
        </w:tc>
        <w:tc>
          <w:tcPr>
            <w:tcW w:w="5494" w:type="dxa"/>
            <w:shd w:val="clear" w:color="auto" w:fill="auto"/>
          </w:tcPr>
          <w:p w:rsidR="00435742" w:rsidRDefault="0043574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Erasmus+</w:t>
            </w:r>
          </w:p>
          <w:p w:rsidR="00435742" w:rsidRPr="005E3C13" w:rsidRDefault="00435742">
            <w:pPr>
              <w:rPr>
                <w:b/>
                <w:bCs/>
                <w:color w:val="000000"/>
              </w:rPr>
            </w:pPr>
          </w:p>
        </w:tc>
      </w:tr>
      <w:tr w:rsidR="00435742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435742" w:rsidRPr="00AC2C3E" w:rsidRDefault="004357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Pr="00185077" w:rsidRDefault="006814DB" w:rsidP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185077">
              <w:rPr>
                <w:rFonts w:eastAsia="Symbol"/>
                <w:i/>
                <w:color w:val="000000"/>
                <w:lang w:val="pl-PL"/>
              </w:rPr>
              <w:t>Zokon o odgoju i obrazovanju u osnovnoj i srednjoj školi</w:t>
            </w:r>
          </w:p>
          <w:p w:rsidR="006814DB" w:rsidRPr="00185077" w:rsidRDefault="006814DB" w:rsidP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185077">
              <w:rPr>
                <w:rFonts w:eastAsia="Symbol"/>
                <w:i/>
                <w:color w:val="000000"/>
                <w:lang w:val="pl-PL"/>
              </w:rPr>
              <w:t>Zakon o proračunu</w:t>
            </w:r>
          </w:p>
          <w:p w:rsidR="006814DB" w:rsidRPr="00185077" w:rsidRDefault="006814DB" w:rsidP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185077">
              <w:rPr>
                <w:rFonts w:eastAsia="Symbol"/>
                <w:i/>
                <w:color w:val="000000"/>
                <w:lang w:val="pl-PL"/>
              </w:rPr>
              <w:t>Pravilnik o proračunskom računovodstvu i računskom planu</w:t>
            </w:r>
          </w:p>
          <w:p w:rsidR="006814DB" w:rsidRDefault="006814DB" w:rsidP="006814DB">
            <w:pPr>
              <w:rPr>
                <w:rFonts w:eastAsia="Symbol"/>
                <w:i/>
                <w:color w:val="FF0000"/>
                <w:lang w:val="pl-PL"/>
              </w:rPr>
            </w:pPr>
          </w:p>
          <w:p w:rsidR="00435742" w:rsidRPr="003A3C1D" w:rsidRDefault="00435742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435742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435742" w:rsidRPr="00AC2C3E" w:rsidRDefault="004357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Default="006814DB" w:rsidP="006814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Radi se o projektu upoznavanja učenika i profesora sa europskim školskim sustavom te drugim kulturama i načinima školovanja.</w:t>
            </w:r>
          </w:p>
          <w:p w:rsidR="006814DB" w:rsidRDefault="006814DB" w:rsidP="006814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Naša škola je u samom početku realizacije projekta te </w:t>
            </w:r>
            <w:r w:rsidR="00B37FBB">
              <w:rPr>
                <w:bCs/>
                <w:color w:val="000000"/>
              </w:rPr>
              <w:t xml:space="preserve">je u </w:t>
            </w:r>
            <w:r>
              <w:rPr>
                <w:bCs/>
                <w:color w:val="000000"/>
              </w:rPr>
              <w:t xml:space="preserve">  studenom </w:t>
            </w:r>
            <w:r w:rsidR="00B37FBB">
              <w:rPr>
                <w:bCs/>
                <w:color w:val="000000"/>
              </w:rPr>
              <w:t>realizirala</w:t>
            </w:r>
            <w:r>
              <w:rPr>
                <w:bCs/>
                <w:color w:val="000000"/>
              </w:rPr>
              <w:t xml:space="preserve"> put nastavnog osoblja, ravnatelja i učenika u Slovačku.</w:t>
            </w:r>
          </w:p>
          <w:p w:rsidR="00435742" w:rsidRPr="003A3C1D" w:rsidRDefault="006814DB" w:rsidP="006814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 je navedena sredstva utrošiti na stručna usavršavanja djelatnika uključenih u projekt, troškove prijevoza te ostale nespomenute rashode koji su sastavni dio projekta</w:t>
            </w:r>
          </w:p>
        </w:tc>
      </w:tr>
      <w:tr w:rsidR="00435742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435742" w:rsidRPr="00AC2C3E" w:rsidRDefault="004357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435742" w:rsidRPr="003A3C1D" w:rsidRDefault="004357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435742" w:rsidRPr="003A3C1D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435742" w:rsidRPr="0033683A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435742" w:rsidRPr="00AC2C3E" w:rsidRDefault="0043574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lan </w:t>
                  </w:r>
                  <w:r w:rsidR="009836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435742" w:rsidRPr="00AC2C3E" w:rsidRDefault="0043574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9836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435742" w:rsidRPr="00AC2C3E" w:rsidRDefault="0043574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435742" w:rsidRPr="00955E35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742" w:rsidRPr="00B41766" w:rsidRDefault="00944F9B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8.090,36 EUR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742" w:rsidRPr="00B41766" w:rsidRDefault="00A46AF9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12.049,54 EUR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5742" w:rsidRPr="00B41766" w:rsidRDefault="00A46AF9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148,93</w:t>
                  </w:r>
                </w:p>
              </w:tc>
            </w:tr>
          </w:tbl>
          <w:p w:rsidR="00435742" w:rsidRPr="003A3C1D" w:rsidRDefault="00435742">
            <w:pPr>
              <w:rPr>
                <w:bCs/>
                <w:color w:val="000000"/>
              </w:rPr>
            </w:pPr>
          </w:p>
        </w:tc>
      </w:tr>
    </w:tbl>
    <w:p w:rsidR="00435742" w:rsidRDefault="00435742" w:rsidP="00435742">
      <w:pPr>
        <w:rPr>
          <w:color w:val="FF0000"/>
        </w:rPr>
      </w:pPr>
    </w:p>
    <w:p w:rsidR="00435742" w:rsidRDefault="00435742" w:rsidP="00435742">
      <w:pPr>
        <w:rPr>
          <w:color w:val="FF0000"/>
        </w:rPr>
      </w:pPr>
    </w:p>
    <w:p w:rsidR="00435742" w:rsidRDefault="00435742" w:rsidP="00435742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3"/>
        <w:gridCol w:w="928"/>
        <w:gridCol w:w="1297"/>
        <w:gridCol w:w="1105"/>
        <w:gridCol w:w="1289"/>
        <w:gridCol w:w="1352"/>
      </w:tblGrid>
      <w:tr w:rsidR="00435742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435742" w:rsidRPr="00AD6019" w:rsidRDefault="00435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435742">
        <w:trPr>
          <w:trHeight w:val="190"/>
        </w:trPr>
        <w:tc>
          <w:tcPr>
            <w:tcW w:w="0" w:type="auto"/>
            <w:shd w:val="clear" w:color="auto" w:fill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Uključenost učenika u projekt</w:t>
            </w:r>
          </w:p>
        </w:tc>
        <w:tc>
          <w:tcPr>
            <w:tcW w:w="0" w:type="auto"/>
            <w:shd w:val="clear" w:color="auto" w:fill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Uključivanjem učenika se planiraju upoznati druge kulture i modeli učenja</w:t>
            </w:r>
          </w:p>
        </w:tc>
        <w:tc>
          <w:tcPr>
            <w:tcW w:w="0" w:type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435742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35742">
        <w:trPr>
          <w:trHeight w:val="190"/>
        </w:trPr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</w:tr>
      <w:tr w:rsidR="00435742">
        <w:trPr>
          <w:trHeight w:val="190"/>
        </w:trPr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35742" w:rsidRPr="00156DB2" w:rsidRDefault="00435742">
            <w:pPr>
              <w:rPr>
                <w:sz w:val="22"/>
                <w:szCs w:val="22"/>
              </w:rPr>
            </w:pPr>
          </w:p>
        </w:tc>
      </w:tr>
    </w:tbl>
    <w:p w:rsidR="00435742" w:rsidRDefault="00435742" w:rsidP="00435742">
      <w:pPr>
        <w:rPr>
          <w:color w:val="FF0000"/>
        </w:rPr>
      </w:pPr>
    </w:p>
    <w:p w:rsidR="00435742" w:rsidRDefault="00435742" w:rsidP="00435742">
      <w:pPr>
        <w:rPr>
          <w:color w:val="FF0000"/>
        </w:rPr>
      </w:pPr>
    </w:p>
    <w:p w:rsidR="00435742" w:rsidRDefault="00435742" w:rsidP="00435742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6814DB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6814DB" w:rsidRPr="003A3C1D" w:rsidRDefault="006814DB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6814DB" w:rsidRPr="005E3C13" w:rsidRDefault="006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T401802</w:t>
            </w:r>
          </w:p>
        </w:tc>
        <w:tc>
          <w:tcPr>
            <w:tcW w:w="5494" w:type="dxa"/>
            <w:shd w:val="clear" w:color="auto" w:fill="auto"/>
          </w:tcPr>
          <w:p w:rsidR="006814DB" w:rsidRDefault="006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UZ V</w:t>
            </w:r>
          </w:p>
          <w:p w:rsidR="006814DB" w:rsidRPr="005E3C13" w:rsidRDefault="006814DB">
            <w:pPr>
              <w:rPr>
                <w:b/>
                <w:bCs/>
                <w:color w:val="000000"/>
              </w:rPr>
            </w:pPr>
          </w:p>
        </w:tc>
      </w:tr>
      <w:tr w:rsidR="006814DB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Pr="0059479D" w:rsidRDefault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6814DB" w:rsidRPr="0059479D" w:rsidRDefault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Ugovor o dodjeli bespovratnih sredstava za projekt „UČIMO ZAJEDNO V” koji se finacira iz europskog socijalnog fonda</w:t>
            </w:r>
          </w:p>
          <w:p w:rsidR="006814DB" w:rsidRPr="003A3C1D" w:rsidRDefault="006814DB">
            <w:pPr>
              <w:pStyle w:val="Bezproreda"/>
              <w:rPr>
                <w:rFonts w:eastAsia="Symbol"/>
                <w:color w:val="000000"/>
                <w:lang w:val="pl-PL"/>
              </w:rPr>
            </w:pPr>
            <w:r w:rsidRPr="00CE45BD">
              <w:rPr>
                <w:rFonts w:eastAsia="Symbol"/>
                <w:lang w:val="pl-PL"/>
              </w:rPr>
              <w:t>Zakon</w:t>
            </w:r>
            <w:r>
              <w:rPr>
                <w:rFonts w:eastAsia="Symbol"/>
                <w:lang w:val="pl-PL"/>
              </w:rPr>
              <w:t>a</w:t>
            </w:r>
            <w:r w:rsidRPr="00CE45BD">
              <w:rPr>
                <w:rFonts w:eastAsia="Symbol"/>
                <w:lang w:val="pl-PL"/>
              </w:rPr>
              <w:t xml:space="preserve"> o proračunu, Pravilnik o proračunskom računovodstvu i računskom planu</w:t>
            </w:r>
          </w:p>
        </w:tc>
      </w:tr>
      <w:tr w:rsidR="006814DB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Default="006814DB">
            <w:pPr>
              <w:jc w:val="both"/>
              <w:rPr>
                <w:bCs/>
                <w:color w:val="000000"/>
              </w:rPr>
            </w:pPr>
            <w:r>
              <w:t>Svrha projekta je osiguravanje pomoćnika u nastavi koji pružaju potporu učenicima s teškoćama  koji imaju Odluku o priznavanju prava na potporu PUN/SKP. U prethodnom ra</w:t>
            </w:r>
            <w:r w:rsidR="00944F9B">
              <w:t>zdoblju (UZ IV) bilo je 4 PUN, a u 2023./2024</w:t>
            </w:r>
            <w:r w:rsidR="00B15C62">
              <w:t>. godini je uključeno</w:t>
            </w:r>
            <w:r w:rsidR="00944F9B">
              <w:t xml:space="preserve"> 1</w:t>
            </w:r>
            <w:r w:rsidR="00B15C62">
              <w:t xml:space="preserve"> pomoćnika</w:t>
            </w:r>
            <w:r>
              <w:t xml:space="preserve"> financiranih u omjeru 71,09% </w:t>
            </w:r>
            <w:r w:rsidR="00A323DC">
              <w:t xml:space="preserve">sa izvora Opći </w:t>
            </w:r>
            <w:r>
              <w:t>prihodi i primici Županije, te 28,19 % EU sredstava</w:t>
            </w:r>
            <w:r w:rsidR="00A323DC">
              <w:t>.</w:t>
            </w:r>
          </w:p>
          <w:p w:rsidR="006814DB" w:rsidRDefault="006814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Uz osobnog pomoćnika učenici su lakše usvojili gradivo i poboljšali </w:t>
            </w:r>
            <w:r>
              <w:rPr>
                <w:bCs/>
                <w:color w:val="000000"/>
              </w:rPr>
              <w:lastRenderedPageBreak/>
              <w:t>socijalne vještine. Cilj je postignut na zadovoljstvo roditelja i djece. Pomoćnici u nastavi pružaju pomoć djeci koji imaju ograničenu mogućnost napredovanja i trebaju odgojno-obrazovnu podršku.</w:t>
            </w:r>
          </w:p>
          <w:p w:rsidR="006814DB" w:rsidRPr="003A3C1D" w:rsidRDefault="006814D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6814DB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Pr="003A3C1D" w:rsidRDefault="006814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6814DB" w:rsidRPr="003A3C1D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8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95"/>
            </w:tblGrid>
            <w:tr w:rsidR="006814DB" w:rsidRPr="003A3C1D" w:rsidTr="00106AC7">
              <w:trPr>
                <w:trHeight w:val="903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7858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58"/>
                  </w:tblGrid>
                  <w:tr w:rsidR="006814DB" w:rsidRPr="003A3C1D" w:rsidTr="00106AC7">
                    <w:trPr>
                      <w:trHeight w:val="242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7620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210"/>
                          <w:gridCol w:w="1923"/>
                          <w:gridCol w:w="3487"/>
                        </w:tblGrid>
                        <w:tr w:rsidR="00106AC7" w:rsidRPr="0033683A" w:rsidTr="00106AC7">
                          <w:trPr>
                            <w:trHeight w:val="180"/>
                          </w:trPr>
                          <w:tc>
                            <w:tcPr>
                              <w:tcW w:w="1450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lan </w:t>
                              </w:r>
                              <w:r w:rsidR="009836A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62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9836A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88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106AC7" w:rsidRPr="00955E35" w:rsidTr="00106AC7">
                          <w:trPr>
                            <w:trHeight w:val="486"/>
                          </w:trPr>
                          <w:tc>
                            <w:tcPr>
                              <w:tcW w:w="145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Default="00B37F56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8.279,57 EUR</w:t>
                              </w:r>
                            </w:p>
                            <w:p w:rsidR="00B37F56" w:rsidRPr="00B41766" w:rsidRDefault="00B37F56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6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Pr="00B41766" w:rsidRDefault="00B37F56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8.279,57 EUR</w:t>
                              </w:r>
                            </w:p>
                          </w:tc>
                          <w:tc>
                            <w:tcPr>
                              <w:tcW w:w="228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Default="00B37F56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  <w:p w:rsidR="00B37F56" w:rsidRPr="00B41766" w:rsidRDefault="00B37F56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814DB" w:rsidRPr="003A3C1D" w:rsidRDefault="006814DB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6814DB" w:rsidRDefault="006814DB">
                  <w:pPr>
                    <w:rPr>
                      <w:color w:val="FF0000"/>
                    </w:rPr>
                  </w:pPr>
                </w:p>
                <w:p w:rsidR="006814DB" w:rsidRPr="003A3C1D" w:rsidRDefault="006814DB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6814DB" w:rsidRPr="003A3C1D" w:rsidRDefault="006814DB">
            <w:pPr>
              <w:rPr>
                <w:bCs/>
                <w:color w:val="000000"/>
              </w:rPr>
            </w:pPr>
          </w:p>
        </w:tc>
      </w:tr>
    </w:tbl>
    <w:p w:rsidR="006814DB" w:rsidRDefault="006814DB" w:rsidP="006814DB">
      <w:pPr>
        <w:rPr>
          <w:color w:val="FF0000"/>
        </w:rPr>
      </w:pPr>
    </w:p>
    <w:p w:rsidR="006814DB" w:rsidRDefault="006814DB" w:rsidP="006814DB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308"/>
        <w:gridCol w:w="1329"/>
        <w:gridCol w:w="1199"/>
        <w:gridCol w:w="1356"/>
        <w:gridCol w:w="1195"/>
        <w:gridCol w:w="1239"/>
      </w:tblGrid>
      <w:tr w:rsidR="006814DB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6814DB">
        <w:trPr>
          <w:trHeight w:val="190"/>
        </w:trPr>
        <w:tc>
          <w:tcPr>
            <w:tcW w:w="0" w:type="auto"/>
            <w:shd w:val="clear" w:color="auto" w:fill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 xml:space="preserve">Uključenost većeg broja PUN doprinosi </w:t>
            </w:r>
            <w:r>
              <w:rPr>
                <w:color w:val="000000"/>
              </w:rPr>
              <w:t>većoj sigurnosti i samostalnosti u radu učenika s teškoćama</w:t>
            </w:r>
          </w:p>
        </w:tc>
        <w:tc>
          <w:tcPr>
            <w:tcW w:w="0" w:type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866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Prilagođeni program škole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74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14DB" w:rsidRPr="00156DB2" w:rsidRDefault="00740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814DB" w:rsidRDefault="006814DB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C064CE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C064CE" w:rsidRPr="003A3C1D" w:rsidRDefault="00C064CE" w:rsidP="006369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C064CE" w:rsidRPr="005E3C13" w:rsidRDefault="00C064CE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T401802</w:t>
            </w:r>
          </w:p>
        </w:tc>
        <w:tc>
          <w:tcPr>
            <w:tcW w:w="5494" w:type="dxa"/>
            <w:shd w:val="clear" w:color="auto" w:fill="auto"/>
          </w:tcPr>
          <w:p w:rsidR="00C064CE" w:rsidRDefault="00C064CE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UZ VI</w:t>
            </w:r>
          </w:p>
          <w:p w:rsidR="00C064CE" w:rsidRPr="005E3C13" w:rsidRDefault="00C064CE" w:rsidP="0063692A">
            <w:pPr>
              <w:rPr>
                <w:b/>
                <w:bCs/>
                <w:color w:val="000000"/>
              </w:rPr>
            </w:pPr>
          </w:p>
        </w:tc>
      </w:tr>
      <w:tr w:rsidR="00C064CE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C064CE" w:rsidRPr="00AC2C3E" w:rsidRDefault="00C064CE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064CE" w:rsidRPr="0059479D" w:rsidRDefault="00C064CE" w:rsidP="0063692A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C064CE" w:rsidRPr="0059479D" w:rsidRDefault="00C064CE" w:rsidP="0063692A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Ugovor o dodjeli bespovratnih sredstava za projekt „UČIMO ZAJEDNO V” koji se finacira iz europskog socijalnog fonda</w:t>
            </w:r>
          </w:p>
          <w:p w:rsidR="00C064CE" w:rsidRPr="003A3C1D" w:rsidRDefault="00C064CE" w:rsidP="0063692A">
            <w:pPr>
              <w:pStyle w:val="Bezproreda"/>
              <w:rPr>
                <w:rFonts w:eastAsia="Symbol"/>
                <w:color w:val="000000"/>
                <w:lang w:val="pl-PL"/>
              </w:rPr>
            </w:pPr>
            <w:r w:rsidRPr="00CE45BD">
              <w:rPr>
                <w:rFonts w:eastAsia="Symbol"/>
                <w:lang w:val="pl-PL"/>
              </w:rPr>
              <w:t>Zakon</w:t>
            </w:r>
            <w:r>
              <w:rPr>
                <w:rFonts w:eastAsia="Symbol"/>
                <w:lang w:val="pl-PL"/>
              </w:rPr>
              <w:t>a</w:t>
            </w:r>
            <w:r w:rsidRPr="00CE45BD">
              <w:rPr>
                <w:rFonts w:eastAsia="Symbol"/>
                <w:lang w:val="pl-PL"/>
              </w:rPr>
              <w:t xml:space="preserve"> o proračunu, Pravilnik o proračunskom računovodstvu i računskom planu</w:t>
            </w:r>
          </w:p>
        </w:tc>
      </w:tr>
      <w:tr w:rsidR="00C064CE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C064CE" w:rsidRPr="00AC2C3E" w:rsidRDefault="00C064CE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064CE" w:rsidRDefault="00C064CE" w:rsidP="0063692A">
            <w:pPr>
              <w:jc w:val="both"/>
              <w:rPr>
                <w:bCs/>
                <w:color w:val="000000"/>
              </w:rPr>
            </w:pPr>
            <w:r>
              <w:t>Svrha projekta je osiguravanje pomoćnika u nastavi koji pružaju potporu učenicima s teškoćama  koji imaju Odluku o priznavanju prava na potporu PUN/SKP. U prethodnom razdoblju (UZ IV) bilo je 4 PUN, a u 2023./2024. godini je uključeno 1 pomoćnika financiranih u omjeru 71,09% sa izvora Opći prihodi i primici Županije, te 28,19 % EU sredstava.</w:t>
            </w:r>
          </w:p>
          <w:p w:rsidR="00C064CE" w:rsidRDefault="00C064CE" w:rsidP="006369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Uz osobnog pomoćnika učenici su lakše usvojili gradivo i poboljšali socijalne vještine. Cilj je postignut na zadovoljstvo roditelja i djece. Pomoćnici u nastavi pružaju pomoć djeci koji imaju ograničenu mogućnost napredovanja i trebaju odgojno-obrazovnu podršku.</w:t>
            </w:r>
          </w:p>
          <w:p w:rsidR="00C064CE" w:rsidRPr="003A3C1D" w:rsidRDefault="00C064CE" w:rsidP="006369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C064CE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C064CE" w:rsidRPr="00AC2C3E" w:rsidRDefault="00C064CE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C064CE" w:rsidRPr="003A3C1D" w:rsidRDefault="00C064CE" w:rsidP="0063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C064CE" w:rsidRPr="003A3C1D" w:rsidTr="006369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8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95"/>
            </w:tblGrid>
            <w:tr w:rsidR="00C064CE" w:rsidRPr="003A3C1D" w:rsidTr="0063692A">
              <w:trPr>
                <w:trHeight w:val="903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7858" w:type="dxa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58"/>
                  </w:tblGrid>
                  <w:tr w:rsidR="00C064CE" w:rsidRPr="003A3C1D" w:rsidTr="0063692A">
                    <w:trPr>
                      <w:trHeight w:val="242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7620" w:type="dxa"/>
                          <w:tblInd w:w="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210"/>
                          <w:gridCol w:w="1923"/>
                          <w:gridCol w:w="3487"/>
                        </w:tblGrid>
                        <w:tr w:rsidR="00C064CE" w:rsidRPr="0033683A" w:rsidTr="0063692A">
                          <w:trPr>
                            <w:trHeight w:val="180"/>
                          </w:trPr>
                          <w:tc>
                            <w:tcPr>
                              <w:tcW w:w="1450" w:type="pct"/>
                              <w:shd w:val="clear" w:color="auto" w:fill="F2F2F2"/>
                            </w:tcPr>
                            <w:p w:rsidR="00C064CE" w:rsidRPr="00AC2C3E" w:rsidRDefault="00C064CE" w:rsidP="006369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lan 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62" w:type="pct"/>
                              <w:shd w:val="clear" w:color="auto" w:fill="F2F2F2"/>
                            </w:tcPr>
                            <w:p w:rsidR="00C064CE" w:rsidRPr="00AC2C3E" w:rsidRDefault="00C064CE" w:rsidP="006369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88" w:type="pct"/>
                              <w:shd w:val="clear" w:color="auto" w:fill="F2F2F2"/>
                            </w:tcPr>
                            <w:p w:rsidR="00C064CE" w:rsidRPr="00AC2C3E" w:rsidRDefault="00C064CE" w:rsidP="006369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Indeks</w:t>
                              </w:r>
                            </w:p>
                          </w:tc>
                        </w:tr>
                        <w:tr w:rsidR="00C064CE" w:rsidRPr="00955E35" w:rsidTr="0063692A">
                          <w:trPr>
                            <w:trHeight w:val="486"/>
                          </w:trPr>
                          <w:tc>
                            <w:tcPr>
                              <w:tcW w:w="145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C064CE" w:rsidRDefault="00C064CE" w:rsidP="006369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1.767,28 EUR</w:t>
                              </w:r>
                            </w:p>
                            <w:p w:rsidR="00C064CE" w:rsidRPr="00B41766" w:rsidRDefault="00C064CE" w:rsidP="006369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26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C064CE" w:rsidRPr="00B41766" w:rsidRDefault="00C064CE" w:rsidP="006369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1.732,77 EUR</w:t>
                              </w:r>
                            </w:p>
                          </w:tc>
                          <w:tc>
                            <w:tcPr>
                              <w:tcW w:w="228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C064CE" w:rsidRDefault="00C064CE" w:rsidP="006369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98,05</w:t>
                              </w:r>
                            </w:p>
                            <w:p w:rsidR="00C064CE" w:rsidRPr="00B41766" w:rsidRDefault="00C064CE" w:rsidP="006369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C064CE" w:rsidRPr="003A3C1D" w:rsidRDefault="00C064CE" w:rsidP="0063692A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C064CE" w:rsidRDefault="00C064CE" w:rsidP="0063692A">
                  <w:pPr>
                    <w:rPr>
                      <w:color w:val="FF0000"/>
                    </w:rPr>
                  </w:pPr>
                </w:p>
                <w:p w:rsidR="00C064CE" w:rsidRPr="003A3C1D" w:rsidRDefault="00C064CE" w:rsidP="0063692A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C064CE" w:rsidRPr="003A3C1D" w:rsidRDefault="00C064CE" w:rsidP="0063692A">
            <w:pPr>
              <w:rPr>
                <w:bCs/>
                <w:color w:val="000000"/>
              </w:rPr>
            </w:pPr>
          </w:p>
        </w:tc>
      </w:tr>
    </w:tbl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308"/>
        <w:gridCol w:w="1329"/>
        <w:gridCol w:w="1199"/>
        <w:gridCol w:w="1356"/>
        <w:gridCol w:w="1195"/>
        <w:gridCol w:w="1239"/>
      </w:tblGrid>
      <w:tr w:rsidR="00C064CE" w:rsidRPr="00466EA6" w:rsidTr="0063692A">
        <w:trPr>
          <w:trHeight w:val="566"/>
        </w:trPr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C064CE" w:rsidRPr="00AD6019" w:rsidRDefault="00C064CE" w:rsidP="006369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C064CE" w:rsidTr="0063692A">
        <w:trPr>
          <w:trHeight w:val="190"/>
        </w:trPr>
        <w:tc>
          <w:tcPr>
            <w:tcW w:w="0" w:type="auto"/>
            <w:shd w:val="clear" w:color="auto" w:fill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 xml:space="preserve">Uključenost većeg broja PUN doprinosi </w:t>
            </w:r>
            <w:r>
              <w:rPr>
                <w:color w:val="000000"/>
              </w:rPr>
              <w:t>većoj sigurnosti i samostalnosti u radu učenika s teškoćama</w:t>
            </w:r>
          </w:p>
        </w:tc>
        <w:tc>
          <w:tcPr>
            <w:tcW w:w="0" w:type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Prilagođeni program škole</w:t>
            </w:r>
          </w:p>
        </w:tc>
        <w:tc>
          <w:tcPr>
            <w:tcW w:w="0" w:type="auto"/>
            <w:shd w:val="clear" w:color="auto" w:fill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064CE" w:rsidRPr="00156DB2" w:rsidRDefault="00C064CE" w:rsidP="00636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p w:rsidR="00C064CE" w:rsidRDefault="00C064CE" w:rsidP="006814DB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6814DB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6814DB" w:rsidRPr="003A3C1D" w:rsidRDefault="006814DB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6814DB" w:rsidRPr="005E3C13" w:rsidRDefault="006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T401803</w:t>
            </w:r>
          </w:p>
        </w:tc>
        <w:tc>
          <w:tcPr>
            <w:tcW w:w="5494" w:type="dxa"/>
            <w:shd w:val="clear" w:color="auto" w:fill="auto"/>
          </w:tcPr>
          <w:p w:rsidR="006814DB" w:rsidRDefault="006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Čuvari baštine</w:t>
            </w:r>
          </w:p>
          <w:p w:rsidR="006814DB" w:rsidRPr="005E3C13" w:rsidRDefault="006814DB">
            <w:pPr>
              <w:rPr>
                <w:b/>
                <w:bCs/>
                <w:color w:val="000000"/>
              </w:rPr>
            </w:pPr>
          </w:p>
        </w:tc>
      </w:tr>
      <w:tr w:rsidR="006814DB" w:rsidRPr="003A3C1D">
        <w:trPr>
          <w:trHeight w:val="51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Pr="0059479D" w:rsidRDefault="006814DB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6814DB" w:rsidRPr="003A3C1D" w:rsidRDefault="006814DB">
            <w:pPr>
              <w:pStyle w:val="Bezproreda"/>
              <w:rPr>
                <w:rFonts w:eastAsia="Symbol"/>
                <w:color w:val="000000"/>
                <w:lang w:val="pl-PL"/>
              </w:rPr>
            </w:pPr>
          </w:p>
        </w:tc>
      </w:tr>
      <w:tr w:rsidR="006814DB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Default="006814DB" w:rsidP="006814DB">
            <w:pPr>
              <w:jc w:val="both"/>
            </w:pPr>
            <w:r>
              <w:t xml:space="preserve">Aktivnost “Čuvari baštine“ namijenjen je visokomotiviranim i potencijalno darovitim učenicima u umjetničkom i humanističkom području, kao i svim učenicima koji su zainteresirani za projektnu nastavu, </w:t>
            </w:r>
            <w:r w:rsidR="0094375E">
              <w:t xml:space="preserve">interdisciplinarni </w:t>
            </w:r>
            <w:r>
              <w:t>pristup, suradničko, istraživačko i in</w:t>
            </w:r>
            <w:r w:rsidR="007406AA">
              <w:t>ovativno učenje.</w:t>
            </w:r>
          </w:p>
          <w:p w:rsidR="006814DB" w:rsidRDefault="006814DB" w:rsidP="006814DB">
            <w:pPr>
              <w:jc w:val="both"/>
            </w:pPr>
            <w:r>
              <w:t xml:space="preserve">Projekt koji je osmislila naša škola je izabran od strane CI SDŽ. </w:t>
            </w:r>
          </w:p>
          <w:p w:rsidR="006814DB" w:rsidRDefault="006814DB" w:rsidP="006814DB">
            <w:pPr>
              <w:jc w:val="both"/>
            </w:pPr>
            <w:r>
              <w:t>Cilj je oživljavanje zanemarenog načina pjesme i igre, koji su kroz povijest bili neizostavan dio svih društvenih zbivanja pogotovo među mladima. S obzirom na izvor prihoda planirano je: − po</w:t>
            </w:r>
            <w:r w:rsidR="00DE7C7C">
              <w:t>m</w:t>
            </w:r>
            <w:r w:rsidR="007406AA">
              <w:t>oći proračunskim korisnicima: 663,32 EUR</w:t>
            </w:r>
          </w:p>
          <w:p w:rsidR="00A37AB8" w:rsidRDefault="00A37AB8" w:rsidP="006814DB">
            <w:pPr>
              <w:jc w:val="both"/>
            </w:pPr>
          </w:p>
          <w:p w:rsidR="00A37AB8" w:rsidRPr="003A3C1D" w:rsidRDefault="00A37AB8" w:rsidP="006814DB">
            <w:pPr>
              <w:jc w:val="both"/>
              <w:rPr>
                <w:bCs/>
                <w:color w:val="000000"/>
              </w:rPr>
            </w:pPr>
          </w:p>
        </w:tc>
      </w:tr>
      <w:tr w:rsidR="006814DB" w:rsidRPr="003A3C1D">
        <w:trPr>
          <w:trHeight w:val="257"/>
        </w:trPr>
        <w:tc>
          <w:tcPr>
            <w:tcW w:w="2331" w:type="dxa"/>
            <w:shd w:val="clear" w:color="auto" w:fill="D9D9D9"/>
          </w:tcPr>
          <w:p w:rsidR="006814DB" w:rsidRPr="00AC2C3E" w:rsidRDefault="006814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6814DB" w:rsidRPr="003A3C1D" w:rsidRDefault="006814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6814DB" w:rsidRPr="003A3C1D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18"/>
            </w:tblGrid>
            <w:tr w:rsidR="006814DB" w:rsidRPr="003A3C1D">
              <w:trPr>
                <w:trHeight w:val="959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92"/>
                  </w:tblGrid>
                  <w:tr w:rsidR="006814DB" w:rsidRPr="003A3C1D">
                    <w:trPr>
                      <w:trHeight w:val="257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706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07"/>
                          <w:gridCol w:w="1834"/>
                          <w:gridCol w:w="3125"/>
                        </w:tblGrid>
                        <w:tr w:rsidR="006814DB" w:rsidRPr="0033683A" w:rsidTr="0094375E">
                          <w:trPr>
                            <w:trHeight w:val="192"/>
                          </w:trPr>
                          <w:tc>
                            <w:tcPr>
                              <w:tcW w:w="1491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lan </w:t>
                              </w:r>
                              <w:r w:rsidR="009836A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9836A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1" w:type="pct"/>
                              <w:shd w:val="clear" w:color="auto" w:fill="F2F2F2"/>
                            </w:tcPr>
                            <w:p w:rsidR="006814DB" w:rsidRPr="00AC2C3E" w:rsidRDefault="006814DB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6814DB" w:rsidRPr="00955E35" w:rsidTr="0094375E">
                          <w:trPr>
                            <w:trHeight w:val="516"/>
                          </w:trPr>
                          <w:tc>
                            <w:tcPr>
                              <w:tcW w:w="149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Pr="00B41766" w:rsidRDefault="007406A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663,62EUR</w:t>
                              </w:r>
                            </w:p>
                          </w:tc>
                          <w:tc>
                            <w:tcPr>
                              <w:tcW w:w="129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Pr="00B41766" w:rsidRDefault="007406A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663,62 EUR</w:t>
                              </w:r>
                            </w:p>
                          </w:tc>
                          <w:tc>
                            <w:tcPr>
                              <w:tcW w:w="22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814DB" w:rsidRPr="00B41766" w:rsidRDefault="007406A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493E4A"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6814DB" w:rsidRPr="003A3C1D" w:rsidRDefault="006814DB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6814DB" w:rsidRDefault="006814DB">
                  <w:pPr>
                    <w:rPr>
                      <w:color w:val="FF0000"/>
                    </w:rPr>
                  </w:pPr>
                </w:p>
                <w:p w:rsidR="006814DB" w:rsidRPr="003A3C1D" w:rsidRDefault="006814DB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6814DB" w:rsidRPr="003A3C1D" w:rsidRDefault="006814DB">
            <w:pPr>
              <w:rPr>
                <w:bCs/>
                <w:color w:val="000000"/>
              </w:rPr>
            </w:pPr>
          </w:p>
        </w:tc>
      </w:tr>
    </w:tbl>
    <w:p w:rsidR="006814DB" w:rsidRDefault="006814DB" w:rsidP="006814DB">
      <w:pPr>
        <w:rPr>
          <w:color w:val="FF0000"/>
        </w:rPr>
      </w:pPr>
    </w:p>
    <w:p w:rsidR="006814DB" w:rsidRDefault="006814DB" w:rsidP="006814DB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699"/>
        <w:gridCol w:w="928"/>
        <w:gridCol w:w="1307"/>
        <w:gridCol w:w="1109"/>
        <w:gridCol w:w="1299"/>
        <w:gridCol w:w="1363"/>
      </w:tblGrid>
      <w:tr w:rsidR="006814DB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6814DB" w:rsidRPr="00AD6019" w:rsidRDefault="00681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6814DB">
        <w:trPr>
          <w:trHeight w:val="190"/>
        </w:trPr>
        <w:tc>
          <w:tcPr>
            <w:tcW w:w="0" w:type="auto"/>
            <w:shd w:val="clear" w:color="auto" w:fill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 xml:space="preserve">Broj </w:t>
            </w:r>
            <w:r>
              <w:rPr>
                <w:color w:val="000000"/>
              </w:rPr>
              <w:t>učenika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 xml:space="preserve">Uključenost većeg broja </w:t>
            </w:r>
            <w:r>
              <w:rPr>
                <w:color w:val="000000"/>
              </w:rPr>
              <w:t>učenika doprinosi upoznavanju  i očuvanju kulturne baštine</w:t>
            </w:r>
          </w:p>
        </w:tc>
        <w:tc>
          <w:tcPr>
            <w:tcW w:w="0" w:type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>
              <w:t>broj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B15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814DB" w:rsidRPr="00156DB2" w:rsidRDefault="006814DB">
            <w:pPr>
              <w:rPr>
                <w:sz w:val="22"/>
                <w:szCs w:val="22"/>
              </w:rPr>
            </w:pPr>
          </w:p>
        </w:tc>
      </w:tr>
    </w:tbl>
    <w:p w:rsidR="0008705F" w:rsidRDefault="0008705F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5127D0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5127D0" w:rsidRPr="003A3C1D" w:rsidRDefault="005127D0" w:rsidP="006369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127D0" w:rsidRPr="005E3C13" w:rsidRDefault="005127D0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T400110</w:t>
            </w:r>
          </w:p>
        </w:tc>
        <w:tc>
          <w:tcPr>
            <w:tcW w:w="5494" w:type="dxa"/>
            <w:shd w:val="clear" w:color="auto" w:fill="auto"/>
          </w:tcPr>
          <w:p w:rsidR="005127D0" w:rsidRPr="005E3C13" w:rsidRDefault="005127D0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Financiranje troškova prehrane za učenike OŠ</w:t>
            </w:r>
          </w:p>
        </w:tc>
      </w:tr>
      <w:tr w:rsidR="005127D0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5127D0" w:rsidRPr="00AC2C3E" w:rsidRDefault="005127D0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127D0" w:rsidRDefault="005127D0" w:rsidP="0063692A">
            <w:pPr>
              <w:rPr>
                <w:rFonts w:eastAsia="Symbol"/>
                <w:i/>
                <w:color w:val="000000"/>
                <w:lang w:val="pl-PL"/>
              </w:rPr>
            </w:pPr>
            <w:r w:rsidRPr="00CA1273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  <w:r>
              <w:rPr>
                <w:rFonts w:eastAsia="Symbol"/>
                <w:i/>
                <w:color w:val="000000"/>
                <w:lang w:val="pl-PL"/>
              </w:rPr>
              <w:t>.</w:t>
            </w:r>
          </w:p>
          <w:p w:rsidR="005127D0" w:rsidRDefault="005127D0" w:rsidP="006369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Državni pedaagoški standard osnovnoškolskog susta odgoja i obrazovanja</w:t>
            </w:r>
          </w:p>
          <w:p w:rsidR="005127D0" w:rsidRDefault="005127D0" w:rsidP="006369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Zakon o proračunu</w:t>
            </w:r>
          </w:p>
          <w:p w:rsidR="005127D0" w:rsidRDefault="005127D0" w:rsidP="006369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Pravilnik o proračunskom računovodstvu i računskom planu</w:t>
            </w:r>
          </w:p>
          <w:p w:rsidR="005127D0" w:rsidRPr="00CA1273" w:rsidRDefault="005127D0" w:rsidP="0063692A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Odluka Vlade RH o kriterijima i načinu financiranja, odnosno sufinanciranja troškova prehrane za učenike osnovnih škola</w:t>
            </w:r>
          </w:p>
          <w:p w:rsidR="005127D0" w:rsidRPr="00CE45BD" w:rsidRDefault="005127D0" w:rsidP="0063692A">
            <w:pPr>
              <w:pStyle w:val="Bezproreda"/>
              <w:rPr>
                <w:rFonts w:eastAsia="Symbol"/>
                <w:b/>
                <w:bCs/>
                <w:color w:val="FF0000"/>
                <w:lang w:val="pl-PL"/>
              </w:rPr>
            </w:pPr>
          </w:p>
          <w:p w:rsidR="005127D0" w:rsidRPr="003A3C1D" w:rsidRDefault="005127D0" w:rsidP="0063692A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5127D0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5127D0" w:rsidRPr="00AC2C3E" w:rsidRDefault="005127D0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127D0" w:rsidRPr="003A3C1D" w:rsidRDefault="003A6C80" w:rsidP="003A6C80">
            <w:pPr>
              <w:jc w:val="both"/>
              <w:rPr>
                <w:bCs/>
                <w:color w:val="000000"/>
              </w:rPr>
            </w:pPr>
            <w:r>
              <w:t>Ovom mjerom dolazi do poboljšanja socijalnih uvjeta i pomoći roditeljima učenika</w:t>
            </w:r>
          </w:p>
        </w:tc>
      </w:tr>
      <w:tr w:rsidR="005127D0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5127D0" w:rsidRPr="00AC2C3E" w:rsidRDefault="005127D0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127D0" w:rsidRPr="003A3C1D" w:rsidRDefault="003A6C80" w:rsidP="0063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postignuti</w:t>
            </w:r>
            <w:r w:rsidR="005127D0">
              <w:rPr>
                <w:bCs/>
                <w:color w:val="000000"/>
              </w:rPr>
              <w:t>.</w:t>
            </w:r>
          </w:p>
        </w:tc>
      </w:tr>
      <w:tr w:rsidR="005127D0" w:rsidRPr="003A3C1D" w:rsidTr="006369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5127D0" w:rsidRPr="0033683A" w:rsidTr="0063692A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5127D0" w:rsidRPr="00AC2C3E" w:rsidRDefault="005127D0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lan 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5127D0" w:rsidRPr="00AC2C3E" w:rsidRDefault="005127D0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5127D0" w:rsidRPr="00AC2C3E" w:rsidRDefault="005127D0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5127D0" w:rsidRPr="00955E35" w:rsidTr="0063692A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27D0" w:rsidRPr="00B41766" w:rsidRDefault="003A6C80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96.576,17 </w:t>
                  </w:r>
                  <w:r w:rsidR="005127D0">
                    <w:rPr>
                      <w:bCs/>
                      <w:color w:val="000000"/>
                      <w:sz w:val="22"/>
                      <w:szCs w:val="22"/>
                    </w:rPr>
                    <w:t xml:space="preserve"> EUR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27D0" w:rsidRPr="00B41766" w:rsidRDefault="008C39CF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93.628,00</w:t>
                  </w:r>
                  <w:r w:rsidR="005127D0">
                    <w:rPr>
                      <w:bCs/>
                      <w:color w:val="000000"/>
                      <w:sz w:val="22"/>
                      <w:szCs w:val="22"/>
                    </w:rPr>
                    <w:t xml:space="preserve"> EUR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27D0" w:rsidRPr="00B41766" w:rsidRDefault="008C39CF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96,95</w:t>
                  </w:r>
                </w:p>
              </w:tc>
            </w:tr>
          </w:tbl>
          <w:p w:rsidR="005127D0" w:rsidRPr="003A3C1D" w:rsidRDefault="005127D0" w:rsidP="0063692A">
            <w:pPr>
              <w:rPr>
                <w:bCs/>
                <w:color w:val="000000"/>
              </w:rPr>
            </w:pPr>
          </w:p>
        </w:tc>
      </w:tr>
    </w:tbl>
    <w:p w:rsidR="005127D0" w:rsidRDefault="005127D0">
      <w:pPr>
        <w:rPr>
          <w:color w:val="FF0000"/>
        </w:rPr>
      </w:pPr>
    </w:p>
    <w:p w:rsidR="008C39CF" w:rsidRDefault="008C39CF">
      <w:pPr>
        <w:rPr>
          <w:color w:val="FF0000"/>
        </w:rPr>
      </w:pPr>
    </w:p>
    <w:tbl>
      <w:tblPr>
        <w:tblpPr w:leftFromText="180" w:rightFromText="180" w:vertAnchor="text" w:horzAnchor="margin" w:tblpY="73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2354"/>
        <w:gridCol w:w="928"/>
        <w:gridCol w:w="1277"/>
        <w:gridCol w:w="1097"/>
        <w:gridCol w:w="1270"/>
        <w:gridCol w:w="1329"/>
      </w:tblGrid>
      <w:tr w:rsidR="008C39CF" w:rsidRPr="00466EA6" w:rsidTr="008C39CF">
        <w:trPr>
          <w:trHeight w:val="566"/>
        </w:trPr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C39CF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 broja učenika koji su uključeni u prehranu</w:t>
            </w: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Većom uključenosti doprinosi smanjenju troškova školovanja učenika od strane roditelja</w:t>
            </w: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8C39CF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</w:tr>
      <w:tr w:rsidR="008C39CF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</w:tr>
      <w:tr w:rsidR="008C39CF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</w:tr>
    </w:tbl>
    <w:p w:rsidR="008C39CF" w:rsidRDefault="008C39CF">
      <w:pPr>
        <w:rPr>
          <w:color w:val="FF0000"/>
        </w:rPr>
      </w:pPr>
    </w:p>
    <w:p w:rsidR="008C39CF" w:rsidRDefault="008C39CF">
      <w:pPr>
        <w:rPr>
          <w:color w:val="FF0000"/>
        </w:rPr>
      </w:pPr>
    </w:p>
    <w:p w:rsidR="00F123C1" w:rsidRDefault="00F123C1">
      <w:pPr>
        <w:rPr>
          <w:color w:val="FF0000"/>
        </w:rPr>
      </w:pPr>
    </w:p>
    <w:p w:rsidR="00F123C1" w:rsidRDefault="00F123C1">
      <w:pPr>
        <w:rPr>
          <w:color w:val="FF0000"/>
        </w:rPr>
      </w:pPr>
    </w:p>
    <w:p w:rsidR="00F123C1" w:rsidRDefault="00F123C1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8C39CF" w:rsidRDefault="008C39CF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8C39CF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8C39CF" w:rsidRPr="003A3C1D" w:rsidRDefault="008C39CF" w:rsidP="006369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8C39CF" w:rsidRPr="005E3C13" w:rsidRDefault="008C39CF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T40011</w:t>
            </w:r>
            <w:r w:rsidR="0046396C">
              <w:rPr>
                <w:b/>
                <w:bCs/>
                <w:color w:val="000000"/>
              </w:rPr>
              <w:t>1</w:t>
            </w:r>
          </w:p>
        </w:tc>
        <w:tc>
          <w:tcPr>
            <w:tcW w:w="5494" w:type="dxa"/>
            <w:shd w:val="clear" w:color="auto" w:fill="auto"/>
          </w:tcPr>
          <w:p w:rsidR="008C39CF" w:rsidRPr="005E3C13" w:rsidRDefault="0046396C" w:rsidP="006369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Opskrba školskih ustanova higijenskim potrepštinama</w:t>
            </w:r>
          </w:p>
        </w:tc>
      </w:tr>
      <w:tr w:rsidR="008C39CF" w:rsidRPr="003A3C1D" w:rsidTr="0063692A">
        <w:trPr>
          <w:trHeight w:val="517"/>
        </w:trPr>
        <w:tc>
          <w:tcPr>
            <w:tcW w:w="2331" w:type="dxa"/>
            <w:shd w:val="clear" w:color="auto" w:fill="D9D9D9"/>
          </w:tcPr>
          <w:p w:rsidR="008C39CF" w:rsidRPr="00AC2C3E" w:rsidRDefault="008C39CF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C39CF" w:rsidRPr="0046396C" w:rsidRDefault="0046396C" w:rsidP="0046396C">
            <w:pPr>
              <w:pStyle w:val="Bezproreda"/>
              <w:rPr>
                <w:rFonts w:eastAsia="Symbol"/>
                <w:b/>
                <w:color w:val="000000"/>
                <w:lang w:val="pl-PL"/>
              </w:rPr>
            </w:pPr>
            <w:r>
              <w:rPr>
                <w:rFonts w:eastAsia="Symbol"/>
                <w:b/>
                <w:color w:val="000000"/>
                <w:lang w:val="pl-PL"/>
              </w:rPr>
              <w:t>Odluka o kriterijima i načinu dodjele sredstava radi opskrbe školskih ustanova i skloništa za žene žrtve nasilja besplatnim zalihama menstrualnih higijenskih potrepština koje je donijelo Ministarstvo rada, mirovinskog sustava, obitelji i socijalne politike</w:t>
            </w:r>
          </w:p>
        </w:tc>
      </w:tr>
      <w:tr w:rsidR="008C39CF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8C39CF" w:rsidRPr="00AC2C3E" w:rsidRDefault="008C39CF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C39CF" w:rsidRPr="003A3C1D" w:rsidRDefault="008C39CF" w:rsidP="0063692A">
            <w:pPr>
              <w:jc w:val="both"/>
              <w:rPr>
                <w:bCs/>
                <w:color w:val="000000"/>
              </w:rPr>
            </w:pPr>
            <w:r>
              <w:t xml:space="preserve">Ovom mjerom dolazi do poboljšanja socijalnih uvjeta i pomoći </w:t>
            </w:r>
            <w:r w:rsidR="00BE3E65">
              <w:t>svim učenicama bez obzira na imovinski cenzus</w:t>
            </w:r>
          </w:p>
        </w:tc>
      </w:tr>
      <w:tr w:rsidR="008C39CF" w:rsidRPr="003A3C1D" w:rsidTr="0063692A">
        <w:trPr>
          <w:trHeight w:val="257"/>
        </w:trPr>
        <w:tc>
          <w:tcPr>
            <w:tcW w:w="2331" w:type="dxa"/>
            <w:shd w:val="clear" w:color="auto" w:fill="D9D9D9"/>
          </w:tcPr>
          <w:p w:rsidR="008C39CF" w:rsidRPr="00AC2C3E" w:rsidRDefault="008C39CF" w:rsidP="006369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8C39CF" w:rsidRPr="003A3C1D" w:rsidRDefault="008C39CF" w:rsidP="00636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postignuti.</w:t>
            </w:r>
          </w:p>
        </w:tc>
      </w:tr>
      <w:tr w:rsidR="008C39CF" w:rsidRPr="003A3C1D" w:rsidTr="006369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8C39CF" w:rsidRPr="0033683A" w:rsidTr="0063692A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8C39CF" w:rsidRPr="00AC2C3E" w:rsidRDefault="008C39CF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lan 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8C39CF" w:rsidRPr="00AC2C3E" w:rsidRDefault="008C39CF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8C39CF" w:rsidRPr="00AC2C3E" w:rsidRDefault="008C39CF" w:rsidP="0063692A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8C39CF" w:rsidRPr="00955E35" w:rsidTr="0063692A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9CF" w:rsidRPr="00B41766" w:rsidRDefault="00BE3E6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952,36</w:t>
                  </w:r>
                  <w:r w:rsidR="008C39CF">
                    <w:rPr>
                      <w:bCs/>
                      <w:color w:val="000000"/>
                      <w:sz w:val="22"/>
                      <w:szCs w:val="22"/>
                    </w:rPr>
                    <w:t xml:space="preserve">  EUR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9CF" w:rsidRPr="00B41766" w:rsidRDefault="00BE3E6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952,36</w:t>
                  </w:r>
                  <w:r w:rsidR="008C39CF">
                    <w:rPr>
                      <w:bCs/>
                      <w:color w:val="000000"/>
                      <w:sz w:val="22"/>
                      <w:szCs w:val="22"/>
                    </w:rPr>
                    <w:t xml:space="preserve"> EUR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C39CF" w:rsidRDefault="00BE3E6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100</w:t>
                  </w:r>
                </w:p>
                <w:p w:rsidR="00BE3E65" w:rsidRPr="00B41766" w:rsidRDefault="00BE3E65" w:rsidP="0063692A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C39CF" w:rsidRPr="003A3C1D" w:rsidRDefault="008C39CF" w:rsidP="0063692A">
            <w:pPr>
              <w:rPr>
                <w:bCs/>
                <w:color w:val="000000"/>
              </w:rPr>
            </w:pPr>
          </w:p>
        </w:tc>
      </w:tr>
    </w:tbl>
    <w:p w:rsidR="008276EC" w:rsidRPr="008276EC" w:rsidRDefault="008276EC" w:rsidP="008276EC">
      <w:pPr>
        <w:rPr>
          <w:vanish/>
        </w:rPr>
      </w:pPr>
    </w:p>
    <w:tbl>
      <w:tblPr>
        <w:tblpPr w:leftFromText="180" w:rightFromText="180" w:vertAnchor="text" w:horzAnchor="margin" w:tblpY="199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011"/>
        <w:gridCol w:w="928"/>
        <w:gridCol w:w="1308"/>
        <w:gridCol w:w="1109"/>
        <w:gridCol w:w="1300"/>
        <w:gridCol w:w="1364"/>
      </w:tblGrid>
      <w:tr w:rsidR="00BE3E65" w:rsidRPr="00466EA6" w:rsidTr="008C39CF">
        <w:trPr>
          <w:trHeight w:val="566"/>
        </w:trPr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C39CF" w:rsidRPr="00AD6019" w:rsidRDefault="008C39CF" w:rsidP="008C3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BE3E65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BE3E65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Osiguravanje učenicama higijenskih potrepština</w:t>
            </w:r>
          </w:p>
        </w:tc>
        <w:tc>
          <w:tcPr>
            <w:tcW w:w="0" w:type="auto"/>
            <w:shd w:val="clear" w:color="auto" w:fill="auto"/>
          </w:tcPr>
          <w:p w:rsidR="008C39CF" w:rsidRPr="00156DB2" w:rsidRDefault="00BE3E65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Usvajanje i </w:t>
            </w:r>
            <w:proofErr w:type="spellStart"/>
            <w:r>
              <w:rPr>
                <w:sz w:val="22"/>
                <w:szCs w:val="22"/>
              </w:rPr>
              <w:t>prrmjenjivanje</w:t>
            </w:r>
            <w:proofErr w:type="spellEnd"/>
            <w:r>
              <w:rPr>
                <w:sz w:val="22"/>
                <w:szCs w:val="22"/>
              </w:rPr>
              <w:t xml:space="preserve"> higijenskih navika</w:t>
            </w: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</w:t>
            </w: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BE3E6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</w:tr>
      <w:tr w:rsidR="00BE3E65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</w:tr>
      <w:tr w:rsidR="00BE3E65" w:rsidTr="008C39CF">
        <w:trPr>
          <w:trHeight w:val="190"/>
        </w:trPr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C39CF" w:rsidRPr="00156DB2" w:rsidRDefault="008C39CF" w:rsidP="008C39CF">
            <w:pPr>
              <w:rPr>
                <w:sz w:val="22"/>
                <w:szCs w:val="22"/>
              </w:rPr>
            </w:pPr>
          </w:p>
        </w:tc>
      </w:tr>
    </w:tbl>
    <w:p w:rsidR="008C39CF" w:rsidRDefault="008C39CF">
      <w:pPr>
        <w:rPr>
          <w:color w:val="FF0000"/>
        </w:rPr>
      </w:pPr>
    </w:p>
    <w:p w:rsidR="008C39CF" w:rsidRDefault="008C39CF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5127D0" w:rsidRDefault="005127D0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9D52CF" w:rsidRDefault="009D52CF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46396C" w:rsidRDefault="0046396C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p w:rsidR="00106AC7" w:rsidRDefault="00106AC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106AC7" w:rsidRPr="003A3C1D" w:rsidTr="00166D95">
        <w:trPr>
          <w:trHeight w:val="517"/>
        </w:trPr>
        <w:tc>
          <w:tcPr>
            <w:tcW w:w="2331" w:type="dxa"/>
            <w:shd w:val="clear" w:color="auto" w:fill="D9D9D9"/>
          </w:tcPr>
          <w:p w:rsidR="00106AC7" w:rsidRPr="003A3C1D" w:rsidRDefault="00106AC7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106AC7" w:rsidRPr="005E3C13" w:rsidRDefault="00293E6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K400108</w:t>
            </w:r>
          </w:p>
        </w:tc>
        <w:tc>
          <w:tcPr>
            <w:tcW w:w="5494" w:type="dxa"/>
            <w:shd w:val="clear" w:color="auto" w:fill="auto"/>
          </w:tcPr>
          <w:p w:rsidR="00106AC7" w:rsidRPr="005E3C13" w:rsidRDefault="00106AC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BioMOZAIK</w:t>
            </w:r>
            <w:proofErr w:type="spellEnd"/>
            <w:r>
              <w:rPr>
                <w:b/>
                <w:bCs/>
                <w:color w:val="000000"/>
              </w:rPr>
              <w:t xml:space="preserve"> Krš i more</w:t>
            </w:r>
            <w:r w:rsidRPr="005E3C13">
              <w:rPr>
                <w:b/>
                <w:bCs/>
                <w:color w:val="000000"/>
              </w:rPr>
              <w:t xml:space="preserve"> </w:t>
            </w:r>
          </w:p>
        </w:tc>
      </w:tr>
      <w:tr w:rsidR="00106AC7" w:rsidRPr="003A3C1D" w:rsidTr="00166D95">
        <w:trPr>
          <w:trHeight w:val="517"/>
        </w:trPr>
        <w:tc>
          <w:tcPr>
            <w:tcW w:w="2331" w:type="dxa"/>
            <w:shd w:val="clear" w:color="auto" w:fill="D9D9D9"/>
          </w:tcPr>
          <w:p w:rsidR="00106AC7" w:rsidRPr="00AC2C3E" w:rsidRDefault="00106A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06AC7" w:rsidRPr="00CA1273" w:rsidRDefault="00106AC7" w:rsidP="00106AC7">
            <w:pPr>
              <w:rPr>
                <w:rFonts w:eastAsia="Symbol"/>
                <w:i/>
                <w:color w:val="000000"/>
                <w:lang w:val="pl-PL"/>
              </w:rPr>
            </w:pPr>
            <w:r w:rsidRPr="00CA1273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106AC7" w:rsidRPr="00CA1273" w:rsidRDefault="00106AC7" w:rsidP="00106AC7">
            <w:pPr>
              <w:rPr>
                <w:rFonts w:eastAsia="Symbol"/>
                <w:i/>
                <w:color w:val="000000"/>
                <w:lang w:val="pl-PL"/>
              </w:rPr>
            </w:pPr>
            <w:r w:rsidRPr="00CA1273">
              <w:rPr>
                <w:rFonts w:eastAsia="Symbol"/>
                <w:i/>
                <w:color w:val="000000"/>
                <w:lang w:val="pl-PL"/>
              </w:rPr>
              <w:t>Ugovor o dodjeli bespovratnih sredstava za projekt  koji se finacira iz EGP financijskog mehanizma za razdoblje od 2014.-2021. godine</w:t>
            </w:r>
          </w:p>
          <w:p w:rsidR="00106AC7" w:rsidRPr="00CE45BD" w:rsidRDefault="00106AC7" w:rsidP="00106AC7">
            <w:pPr>
              <w:pStyle w:val="Bezproreda"/>
            </w:pPr>
            <w:r w:rsidRPr="00CE45BD">
              <w:rPr>
                <w:rFonts w:eastAsia="Symbol"/>
                <w:lang w:val="pl-PL"/>
              </w:rPr>
              <w:t>Zakon o proračunu, Pravilnik o proračunskom računovodstvu i računskom planu, Zak</w:t>
            </w:r>
            <w:r w:rsidR="00DE7C7C">
              <w:rPr>
                <w:rFonts w:eastAsia="Symbol"/>
                <w:lang w:val="pl-PL"/>
              </w:rPr>
              <w:t>on o fiskalnoj odgovornosti.</w:t>
            </w:r>
          </w:p>
          <w:p w:rsidR="00106AC7" w:rsidRPr="00CE45BD" w:rsidRDefault="00106AC7" w:rsidP="00106AC7">
            <w:pPr>
              <w:pStyle w:val="Bezproreda"/>
              <w:rPr>
                <w:rFonts w:eastAsia="Symbol"/>
                <w:b/>
                <w:bCs/>
                <w:color w:val="FF0000"/>
                <w:lang w:val="pl-PL"/>
              </w:rPr>
            </w:pPr>
          </w:p>
          <w:p w:rsidR="00106AC7" w:rsidRPr="003A3C1D" w:rsidRDefault="00106AC7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106AC7" w:rsidRPr="003A3C1D" w:rsidTr="00166D95">
        <w:trPr>
          <w:trHeight w:val="257"/>
        </w:trPr>
        <w:tc>
          <w:tcPr>
            <w:tcW w:w="2331" w:type="dxa"/>
            <w:shd w:val="clear" w:color="auto" w:fill="D9D9D9"/>
          </w:tcPr>
          <w:p w:rsidR="00106AC7" w:rsidRPr="00AC2C3E" w:rsidRDefault="00106A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06AC7" w:rsidRPr="003A3C1D" w:rsidRDefault="00106AC7" w:rsidP="00106AC7">
            <w:pPr>
              <w:jc w:val="both"/>
              <w:rPr>
                <w:bCs/>
                <w:color w:val="000000"/>
              </w:rPr>
            </w:pPr>
            <w:r>
              <w:t xml:space="preserve">Svrha projekta je uspostava održivog </w:t>
            </w:r>
            <w:proofErr w:type="spellStart"/>
            <w:r>
              <w:t>mikroregionalnog</w:t>
            </w:r>
            <w:proofErr w:type="spellEnd"/>
            <w:r>
              <w:t xml:space="preserve"> sustava izvrsnosti na navedenom području, dok je osnovnih cilj projekta razvoj izvrsnosti u osnovno školskom obrazovanja u području STEM-a, IKT-a, poduzetništva i aktivnog građanstva s naglaskom na područje </w:t>
            </w:r>
            <w:proofErr w:type="spellStart"/>
            <w:r>
              <w:t>bioekonomije</w:t>
            </w:r>
            <w:proofErr w:type="spellEnd"/>
            <w:r>
              <w:t xml:space="preserve"> i biotehnologije. Cilj je jačanje STEM vještina  i razvoj RZC  u STEM području. Sredstva su planirana iz pomoći EU za proračunske korisnike.</w:t>
            </w:r>
          </w:p>
          <w:p w:rsidR="00106AC7" w:rsidRPr="003A3C1D" w:rsidRDefault="00106AC7">
            <w:pPr>
              <w:jc w:val="both"/>
              <w:rPr>
                <w:bCs/>
                <w:color w:val="000000"/>
              </w:rPr>
            </w:pPr>
          </w:p>
        </w:tc>
      </w:tr>
      <w:tr w:rsidR="00106AC7" w:rsidRPr="003A3C1D" w:rsidTr="00166D95">
        <w:trPr>
          <w:trHeight w:val="257"/>
        </w:trPr>
        <w:tc>
          <w:tcPr>
            <w:tcW w:w="2331" w:type="dxa"/>
            <w:shd w:val="clear" w:color="auto" w:fill="D9D9D9"/>
          </w:tcPr>
          <w:p w:rsidR="00106AC7" w:rsidRPr="00AC2C3E" w:rsidRDefault="00106A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106AC7" w:rsidRPr="003A3C1D" w:rsidRDefault="00B37FB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Dio sredstava je uplaćen, </w:t>
            </w:r>
            <w:r w:rsidR="00DE7C7C">
              <w:rPr>
                <w:bCs/>
                <w:color w:val="000000"/>
              </w:rPr>
              <w:t>kupljena je potrebna oprema.</w:t>
            </w:r>
          </w:p>
        </w:tc>
      </w:tr>
      <w:tr w:rsidR="00106AC7" w:rsidRPr="003A3C1D" w:rsidTr="00166D95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424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  <w:gridCol w:w="2976"/>
              <w:gridCol w:w="1733"/>
            </w:tblGrid>
            <w:tr w:rsidR="00106AC7" w:rsidRPr="0033683A">
              <w:trPr>
                <w:trHeight w:val="192"/>
              </w:trPr>
              <w:tc>
                <w:tcPr>
                  <w:tcW w:w="1940" w:type="pct"/>
                  <w:shd w:val="clear" w:color="auto" w:fill="F2F2F2"/>
                </w:tcPr>
                <w:p w:rsidR="00106AC7" w:rsidRPr="00AC2C3E" w:rsidRDefault="00106AC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lan </w:t>
                  </w:r>
                  <w:r w:rsidR="009836AE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34" w:type="pct"/>
                  <w:shd w:val="clear" w:color="auto" w:fill="F2F2F2"/>
                </w:tcPr>
                <w:p w:rsidR="00106AC7" w:rsidRPr="00AC2C3E" w:rsidRDefault="00106AC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Realizirano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siječanj – prosinac </w:t>
                  </w:r>
                  <w:r w:rsidRPr="00D55D1F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9836AE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pct"/>
                  <w:shd w:val="clear" w:color="auto" w:fill="F2F2F2"/>
                </w:tcPr>
                <w:p w:rsidR="00106AC7" w:rsidRPr="00AC2C3E" w:rsidRDefault="00106AC7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Indeks</w:t>
                  </w:r>
                </w:p>
              </w:tc>
            </w:tr>
            <w:tr w:rsidR="00106AC7" w:rsidRPr="00955E35">
              <w:trPr>
                <w:trHeight w:val="192"/>
              </w:trPr>
              <w:tc>
                <w:tcPr>
                  <w:tcW w:w="1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C7" w:rsidRPr="00B41766" w:rsidRDefault="00293E67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19.625,10 EUR</w:t>
                  </w:r>
                </w:p>
              </w:tc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C7" w:rsidRPr="00B41766" w:rsidRDefault="00293E67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12.334,60 EUR</w:t>
                  </w:r>
                </w:p>
              </w:tc>
              <w:tc>
                <w:tcPr>
                  <w:tcW w:w="11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C7" w:rsidRPr="00B41766" w:rsidRDefault="00293E67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62,85</w:t>
                  </w:r>
                </w:p>
              </w:tc>
            </w:tr>
          </w:tbl>
          <w:p w:rsidR="00106AC7" w:rsidRPr="003A3C1D" w:rsidRDefault="00106AC7">
            <w:pPr>
              <w:rPr>
                <w:bCs/>
                <w:color w:val="000000"/>
              </w:rPr>
            </w:pPr>
          </w:p>
        </w:tc>
      </w:tr>
    </w:tbl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046"/>
        <w:gridCol w:w="962"/>
        <w:gridCol w:w="1321"/>
        <w:gridCol w:w="1115"/>
        <w:gridCol w:w="1313"/>
        <w:gridCol w:w="1380"/>
      </w:tblGrid>
      <w:tr w:rsidR="00293E67" w:rsidRPr="00466EA6">
        <w:trPr>
          <w:trHeight w:val="566"/>
        </w:trPr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106AC7" w:rsidRPr="00AD6019" w:rsidRDefault="00106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 w:rsidR="009836AE"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293E67">
        <w:trPr>
          <w:trHeight w:val="190"/>
        </w:trPr>
        <w:tc>
          <w:tcPr>
            <w:tcW w:w="0" w:type="auto"/>
            <w:shd w:val="clear" w:color="auto" w:fill="auto"/>
          </w:tcPr>
          <w:p w:rsidR="00106AC7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Povećanje broja učenika koji su uključeni u projekt.</w:t>
            </w:r>
          </w:p>
          <w:p w:rsidR="00293E6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Jačanje STEM vještina u OŠ</w:t>
            </w:r>
          </w:p>
        </w:tc>
        <w:tc>
          <w:tcPr>
            <w:tcW w:w="0" w:type="auto"/>
            <w:shd w:val="clear" w:color="auto" w:fill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Jačanje STEM vještina u OŠ i razvoj RZC za OŠ u STEM području</w:t>
            </w:r>
          </w:p>
        </w:tc>
        <w:tc>
          <w:tcPr>
            <w:tcW w:w="0" w:type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postotak</w:t>
            </w:r>
          </w:p>
        </w:tc>
        <w:tc>
          <w:tcPr>
            <w:tcW w:w="0" w:type="auto"/>
            <w:shd w:val="clear" w:color="auto" w:fill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0" w:type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0" w:type="auto"/>
          </w:tcPr>
          <w:p w:rsidR="00106AC7" w:rsidRPr="00156DB2" w:rsidRDefault="00293E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</w:tr>
      <w:tr w:rsidR="00293E67">
        <w:trPr>
          <w:trHeight w:val="190"/>
        </w:trPr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</w:tr>
      <w:tr w:rsidR="00293E67">
        <w:trPr>
          <w:trHeight w:val="190"/>
        </w:trPr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06AC7" w:rsidRPr="00156DB2" w:rsidRDefault="00106AC7">
            <w:pPr>
              <w:rPr>
                <w:sz w:val="22"/>
                <w:szCs w:val="22"/>
              </w:rPr>
            </w:pPr>
          </w:p>
        </w:tc>
      </w:tr>
    </w:tbl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106AC7" w:rsidRDefault="00106AC7" w:rsidP="00106AC7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5494"/>
      </w:tblGrid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3A3C1D" w:rsidRDefault="00587926" w:rsidP="00147D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T400002</w:t>
            </w:r>
          </w:p>
        </w:tc>
        <w:tc>
          <w:tcPr>
            <w:tcW w:w="5494" w:type="dxa"/>
            <w:shd w:val="clear" w:color="auto" w:fill="auto"/>
          </w:tcPr>
          <w:p w:rsidR="00587926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Školski medni dan</w:t>
            </w:r>
          </w:p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</w:p>
        </w:tc>
      </w:tr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rPr>
                <w:rFonts w:eastAsia="Symbol"/>
                <w:color w:val="000000"/>
                <w:lang w:val="pl-PL"/>
              </w:rPr>
            </w:pPr>
            <w:r>
              <w:rPr>
                <w:rFonts w:eastAsia="Symbol"/>
                <w:color w:val="000000"/>
                <w:lang w:val="pl-PL"/>
              </w:rPr>
              <w:t>Zakon o odgoju i obrazovanju u osnovnoj i srednjoj školi</w:t>
            </w: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jc w:val="both"/>
              <w:rPr>
                <w:bCs/>
                <w:color w:val="000000"/>
              </w:rPr>
            </w:pPr>
            <w:r>
              <w:t>Ovim projektom osigurana su sredstva pomoći  za nabavu meda za učenike prvih razreda osnovnih škola. Cilj je osiguravanje obroka meda za učenike u osnovnim školama što dovodi do povećanja školskog standarda.</w:t>
            </w: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587926" w:rsidRPr="003A3C1D" w:rsidTr="00147D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92"/>
            </w:tblGrid>
            <w:tr w:rsidR="00587926" w:rsidRPr="003A3C1D" w:rsidTr="00147D2A">
              <w:trPr>
                <w:trHeight w:val="959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366"/>
                  </w:tblGrid>
                  <w:tr w:rsidR="00587926" w:rsidRPr="003A3C1D" w:rsidTr="00147D2A">
                    <w:trPr>
                      <w:trHeight w:val="257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714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003"/>
                          <w:gridCol w:w="1835"/>
                          <w:gridCol w:w="3302"/>
                        </w:tblGrid>
                        <w:tr w:rsidR="00587926" w:rsidRPr="0033683A" w:rsidTr="00147D2A">
                          <w:trPr>
                            <w:trHeight w:val="192"/>
                          </w:trPr>
                          <w:tc>
                            <w:tcPr>
                              <w:tcW w:w="1403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lan 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85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12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587926" w:rsidRPr="00955E35" w:rsidTr="00147D2A">
                          <w:trPr>
                            <w:trHeight w:val="516"/>
                          </w:trPr>
                          <w:tc>
                            <w:tcPr>
                              <w:tcW w:w="1403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642C3B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164,00 EUR</w:t>
                              </w:r>
                            </w:p>
                          </w:tc>
                          <w:tc>
                            <w:tcPr>
                              <w:tcW w:w="12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642C3B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164,00 EUR</w:t>
                              </w:r>
                            </w:p>
                          </w:tc>
                          <w:tc>
                            <w:tcPr>
                              <w:tcW w:w="231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587926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587926" w:rsidRPr="003A3C1D" w:rsidRDefault="00587926" w:rsidP="00147D2A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587926" w:rsidRDefault="00587926" w:rsidP="00147D2A">
                  <w:pPr>
                    <w:rPr>
                      <w:color w:val="FF0000"/>
                    </w:rPr>
                  </w:pPr>
                </w:p>
                <w:p w:rsidR="00587926" w:rsidRPr="003A3C1D" w:rsidRDefault="00587926" w:rsidP="00147D2A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587926" w:rsidRPr="003A3C1D" w:rsidRDefault="00587926" w:rsidP="00147D2A">
            <w:pPr>
              <w:rPr>
                <w:bCs/>
                <w:color w:val="000000"/>
              </w:rPr>
            </w:pP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115"/>
        <w:gridCol w:w="928"/>
        <w:gridCol w:w="1446"/>
        <w:gridCol w:w="1166"/>
        <w:gridCol w:w="1433"/>
        <w:gridCol w:w="1524"/>
      </w:tblGrid>
      <w:tr w:rsidR="00587926" w:rsidRPr="00466EA6" w:rsidTr="00147D2A">
        <w:trPr>
          <w:trHeight w:val="566"/>
        </w:trPr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87926" w:rsidTr="00147D2A">
        <w:trPr>
          <w:trHeight w:val="190"/>
        </w:trPr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t>Broj učenika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Osiguravanje meda za sve </w:t>
            </w:r>
            <w:proofErr w:type="spellStart"/>
            <w:r>
              <w:rPr>
                <w:color w:val="000000"/>
              </w:rPr>
              <w:t>prvašiće</w:t>
            </w:r>
            <w:proofErr w:type="spellEnd"/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C3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42C3B">
              <w:rPr>
                <w:sz w:val="22"/>
                <w:szCs w:val="22"/>
              </w:rPr>
              <w:t>1</w:t>
            </w:r>
          </w:p>
        </w:tc>
      </w:tr>
    </w:tbl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882"/>
        <w:gridCol w:w="4573"/>
      </w:tblGrid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3A3C1D" w:rsidRDefault="00587926" w:rsidP="00147D2A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587926" w:rsidRDefault="00923F55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A400104</w:t>
            </w:r>
          </w:p>
          <w:p w:rsidR="00212C75" w:rsidRPr="005E3C13" w:rsidRDefault="00212C75" w:rsidP="00147D2A">
            <w:pPr>
              <w:rPr>
                <w:b/>
                <w:bCs/>
                <w:color w:val="000000"/>
              </w:rPr>
            </w:pPr>
          </w:p>
        </w:tc>
        <w:tc>
          <w:tcPr>
            <w:tcW w:w="5494" w:type="dxa"/>
            <w:shd w:val="clear" w:color="auto" w:fill="auto"/>
          </w:tcPr>
          <w:p w:rsidR="00587926" w:rsidRDefault="00587926" w:rsidP="00147D2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e-Škole</w:t>
            </w:r>
          </w:p>
          <w:p w:rsidR="00587926" w:rsidRPr="005E3C13" w:rsidRDefault="00587926" w:rsidP="00147D2A">
            <w:pPr>
              <w:rPr>
                <w:b/>
                <w:bCs/>
                <w:color w:val="000000"/>
              </w:rPr>
            </w:pPr>
          </w:p>
        </w:tc>
      </w:tr>
      <w:tr w:rsidR="00587926" w:rsidRPr="003A3C1D" w:rsidTr="00147D2A">
        <w:trPr>
          <w:trHeight w:val="51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Default="00587926" w:rsidP="00147D2A">
            <w:pPr>
              <w:pStyle w:val="Bezproreda"/>
            </w:pPr>
            <w:r>
              <w:t xml:space="preserve">Ugovor između osnivača i </w:t>
            </w:r>
            <w:proofErr w:type="spellStart"/>
            <w:r>
              <w:t>Carnet</w:t>
            </w:r>
            <w:proofErr w:type="spellEnd"/>
            <w:r>
              <w:t>-a. Škola sudjeluje u projektu.</w:t>
            </w:r>
          </w:p>
          <w:p w:rsidR="00587926" w:rsidRDefault="00587926" w:rsidP="00147D2A">
            <w:pPr>
              <w:pStyle w:val="Bezproreda"/>
            </w:pPr>
            <w:r w:rsidRPr="007805E1">
              <w:t>Zakon o odgoju i obrazovanju u osnovnoj i srednjoj školi</w:t>
            </w:r>
          </w:p>
          <w:p w:rsidR="00587926" w:rsidRPr="00CE45BD" w:rsidRDefault="00587926" w:rsidP="00147D2A">
            <w:pPr>
              <w:rPr>
                <w:rFonts w:eastAsia="Symbol"/>
                <w:b/>
                <w:bCs/>
                <w:i/>
                <w:color w:val="FF0000"/>
                <w:lang w:val="pl-PL"/>
              </w:rPr>
            </w:pPr>
          </w:p>
          <w:p w:rsidR="00587926" w:rsidRPr="003A3C1D" w:rsidRDefault="00587926" w:rsidP="00147D2A">
            <w:pPr>
              <w:rPr>
                <w:rFonts w:eastAsia="Symbol"/>
                <w:color w:val="000000"/>
                <w:lang w:val="pl-PL"/>
              </w:rPr>
            </w:pP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Default="00587926" w:rsidP="00147D2A">
            <w:pPr>
              <w:jc w:val="both"/>
            </w:pPr>
            <w:r>
              <w:t xml:space="preserve">Županija je zajedno sa školama sklopila ugovor sa </w:t>
            </w:r>
            <w:proofErr w:type="spellStart"/>
            <w:r>
              <w:t>CARNet</w:t>
            </w:r>
            <w:proofErr w:type="spellEnd"/>
            <w:r>
              <w:t xml:space="preserve">-om koji se obvezao isporučiti računalnu i ostalu opremu za unapređenje rada i nastave u školama. Pri tom, Županija osigurava sredstva za e-Škole tehničara koji je zadužen za održavanje računalne opreme tijekom provedbe projekta. Nakon isteka projekta sva nabavljena oprema prelazi u vlasništvo škola koje su sudionici u projektu. </w:t>
            </w:r>
          </w:p>
          <w:p w:rsidR="00587926" w:rsidRDefault="00587926" w:rsidP="00147D2A">
            <w:pPr>
              <w:jc w:val="both"/>
              <w:rPr>
                <w:bCs/>
                <w:color w:val="000000"/>
              </w:rPr>
            </w:pPr>
            <w:r>
              <w:t xml:space="preserve">Provedba ove aktivnosti je započela 2020./2021. godine. </w:t>
            </w:r>
            <w:r>
              <w:rPr>
                <w:bCs/>
                <w:color w:val="000000"/>
              </w:rPr>
              <w:t xml:space="preserve">Uz </w:t>
            </w:r>
            <w:r>
              <w:rPr>
                <w:bCs/>
                <w:color w:val="000000"/>
              </w:rPr>
              <w:lastRenderedPageBreak/>
              <w:t xml:space="preserve">pomoć STP u prethodnim razdobljima omogućeno je učiteljima da na što lakši i brži način otklone poteškoće i probleme prilikom spajanja na školsku mrežu ili problema sa </w:t>
            </w:r>
            <w:proofErr w:type="spellStart"/>
            <w:r>
              <w:rPr>
                <w:bCs/>
                <w:color w:val="000000"/>
              </w:rPr>
              <w:t>laptopom</w:t>
            </w:r>
            <w:proofErr w:type="spellEnd"/>
            <w:r>
              <w:rPr>
                <w:bCs/>
                <w:color w:val="000000"/>
              </w:rPr>
              <w:t>, pametnim ekranom ili učeničkom opremom.</w:t>
            </w:r>
          </w:p>
          <w:p w:rsidR="00587926" w:rsidRDefault="00587926" w:rsidP="00147D2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 budućem razdoblju planiramo nastaviti raditi na unapređenju dosadašnjeg projekta.</w:t>
            </w:r>
          </w:p>
          <w:p w:rsidR="00587926" w:rsidRPr="003A3C1D" w:rsidRDefault="00587926" w:rsidP="00147D2A">
            <w:pPr>
              <w:jc w:val="both"/>
              <w:rPr>
                <w:bCs/>
                <w:color w:val="000000"/>
              </w:rPr>
            </w:pPr>
          </w:p>
        </w:tc>
      </w:tr>
      <w:tr w:rsidR="00587926" w:rsidRPr="003A3C1D" w:rsidTr="00147D2A">
        <w:trPr>
          <w:trHeight w:val="257"/>
        </w:trPr>
        <w:tc>
          <w:tcPr>
            <w:tcW w:w="2331" w:type="dxa"/>
            <w:shd w:val="clear" w:color="auto" w:fill="D9D9D9"/>
          </w:tcPr>
          <w:p w:rsidR="00587926" w:rsidRPr="00AC2C3E" w:rsidRDefault="00587926" w:rsidP="00147D2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lastRenderedPageBreak/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2"/>
            <w:shd w:val="clear" w:color="auto" w:fill="auto"/>
          </w:tcPr>
          <w:p w:rsidR="00587926" w:rsidRPr="003A3C1D" w:rsidRDefault="00587926" w:rsidP="00147D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587926" w:rsidRPr="003A3C1D" w:rsidTr="00147D2A">
        <w:trPr>
          <w:trHeight w:val="257"/>
        </w:trPr>
        <w:tc>
          <w:tcPr>
            <w:tcW w:w="0" w:type="auto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62"/>
            </w:tblGrid>
            <w:tr w:rsidR="00587926" w:rsidRPr="003A3C1D" w:rsidTr="00147D2A">
              <w:trPr>
                <w:trHeight w:val="959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836"/>
                  </w:tblGrid>
                  <w:tr w:rsidR="00587926" w:rsidRPr="003A3C1D" w:rsidTr="0042563B">
                    <w:trPr>
                      <w:trHeight w:val="1834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898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352"/>
                          <w:gridCol w:w="1834"/>
                          <w:gridCol w:w="4797"/>
                        </w:tblGrid>
                        <w:tr w:rsidR="00587926" w:rsidRPr="0033683A" w:rsidTr="00EC1780">
                          <w:trPr>
                            <w:trHeight w:val="700"/>
                          </w:trPr>
                          <w:tc>
                            <w:tcPr>
                              <w:tcW w:w="1309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lan 2023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021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70" w:type="pct"/>
                              <w:shd w:val="clear" w:color="auto" w:fill="F2F2F2"/>
                            </w:tcPr>
                            <w:p w:rsidR="00587926" w:rsidRPr="00AC2C3E" w:rsidRDefault="00587926" w:rsidP="00147D2A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587926" w:rsidRPr="00955E35" w:rsidTr="0042563B">
                          <w:trPr>
                            <w:trHeight w:val="516"/>
                          </w:trPr>
                          <w:tc>
                            <w:tcPr>
                              <w:tcW w:w="1309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42563B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729,98 EUR</w:t>
                              </w:r>
                            </w:p>
                          </w:tc>
                          <w:tc>
                            <w:tcPr>
                              <w:tcW w:w="102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Pr="00B41766" w:rsidRDefault="0042563B" w:rsidP="00147D2A">
                              <w:pPr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729,96 EUR </w:t>
                              </w:r>
                            </w:p>
                          </w:tc>
                          <w:tc>
                            <w:tcPr>
                              <w:tcW w:w="267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587926" w:rsidRDefault="00EC1780" w:rsidP="0042563B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99,</w:t>
                              </w:r>
                              <w:proofErr w:type="spellStart"/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99</w:t>
                              </w:r>
                              <w:proofErr w:type="spellEnd"/>
                            </w:p>
                            <w:p w:rsidR="00EC1780" w:rsidRPr="00B41766" w:rsidRDefault="00EC1780" w:rsidP="0042563B">
                              <w:pPr>
                                <w:jc w:val="center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587926" w:rsidRPr="003A3C1D" w:rsidRDefault="00587926" w:rsidP="00147D2A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587926" w:rsidRDefault="00587926" w:rsidP="00147D2A">
                  <w:pPr>
                    <w:rPr>
                      <w:color w:val="FF0000"/>
                    </w:rPr>
                  </w:pPr>
                </w:p>
                <w:p w:rsidR="00587926" w:rsidRPr="003A3C1D" w:rsidRDefault="00587926" w:rsidP="00147D2A">
                  <w:pPr>
                    <w:rPr>
                      <w:bCs/>
                      <w:color w:val="000000"/>
                    </w:rPr>
                  </w:pPr>
                </w:p>
              </w:tc>
            </w:tr>
          </w:tbl>
          <w:p w:rsidR="00587926" w:rsidRPr="003A3C1D" w:rsidRDefault="00587926" w:rsidP="00147D2A">
            <w:pPr>
              <w:rPr>
                <w:bCs/>
                <w:color w:val="000000"/>
              </w:rPr>
            </w:pPr>
          </w:p>
        </w:tc>
      </w:tr>
    </w:tbl>
    <w:p w:rsidR="008411D9" w:rsidRDefault="008411D9" w:rsidP="00587926">
      <w:pPr>
        <w:rPr>
          <w:color w:val="FF0000"/>
        </w:rPr>
      </w:pPr>
    </w:p>
    <w:p w:rsidR="008411D9" w:rsidRDefault="008411D9" w:rsidP="00587926">
      <w:pPr>
        <w:rPr>
          <w:color w:val="FF0000"/>
        </w:rPr>
      </w:pPr>
    </w:p>
    <w:tbl>
      <w:tblPr>
        <w:tblpPr w:leftFromText="180" w:rightFromText="180" w:vertAnchor="text" w:horzAnchor="page" w:tblpX="796" w:tblpY="-3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3193"/>
        <w:gridCol w:w="928"/>
        <w:gridCol w:w="1244"/>
        <w:gridCol w:w="1083"/>
        <w:gridCol w:w="1238"/>
        <w:gridCol w:w="1291"/>
      </w:tblGrid>
      <w:tr w:rsidR="008411D9" w:rsidRPr="00466EA6" w:rsidTr="008411D9">
        <w:trPr>
          <w:trHeight w:val="566"/>
        </w:trPr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8411D9" w:rsidRPr="00AD6019" w:rsidRDefault="008411D9" w:rsidP="00841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8411D9" w:rsidTr="008411D9">
        <w:trPr>
          <w:trHeight w:val="190"/>
        </w:trPr>
        <w:tc>
          <w:tcPr>
            <w:tcW w:w="0" w:type="auto"/>
            <w:shd w:val="clear" w:color="auto" w:fill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r>
              <w:t>Adekvatna upotreba računalne i informacijske opreme</w:t>
            </w:r>
          </w:p>
        </w:tc>
        <w:tc>
          <w:tcPr>
            <w:tcW w:w="0" w:type="auto"/>
            <w:shd w:val="clear" w:color="auto" w:fill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r>
              <w:t>Pravovremeno ažuriranje i otklanjanje teškoća omogućava lakši pristup informacijskim i komunikacijskim tehnologijama</w:t>
            </w:r>
          </w:p>
        </w:tc>
        <w:tc>
          <w:tcPr>
            <w:tcW w:w="0" w:type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Brzina</w:t>
            </w:r>
          </w:p>
        </w:tc>
        <w:tc>
          <w:tcPr>
            <w:tcW w:w="0" w:type="auto"/>
            <w:shd w:val="clear" w:color="auto" w:fill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50Mbps</w:t>
            </w:r>
          </w:p>
        </w:tc>
        <w:tc>
          <w:tcPr>
            <w:tcW w:w="0" w:type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411D9" w:rsidRPr="00156DB2" w:rsidRDefault="008411D9" w:rsidP="0084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50Mbps</w:t>
            </w:r>
          </w:p>
        </w:tc>
        <w:tc>
          <w:tcPr>
            <w:tcW w:w="0" w:type="auto"/>
          </w:tcPr>
          <w:p w:rsidR="008411D9" w:rsidRDefault="008411D9" w:rsidP="00841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8411D9" w:rsidRPr="00156DB2" w:rsidRDefault="008411D9" w:rsidP="008411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Mbps</w:t>
            </w:r>
            <w:proofErr w:type="spellEnd"/>
          </w:p>
        </w:tc>
      </w:tr>
    </w:tbl>
    <w:p w:rsidR="00587926" w:rsidRDefault="00587926" w:rsidP="00587926">
      <w:pPr>
        <w:rPr>
          <w:color w:val="FF0000"/>
        </w:rPr>
      </w:pPr>
    </w:p>
    <w:tbl>
      <w:tblPr>
        <w:tblpPr w:leftFromText="180" w:rightFromText="180" w:vertAnchor="text" w:horzAnchor="page" w:tblpX="796" w:tblpY="-1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463"/>
        <w:gridCol w:w="7229"/>
      </w:tblGrid>
      <w:tr w:rsidR="00632581" w:rsidRPr="003A3C1D" w:rsidTr="00632581">
        <w:trPr>
          <w:trHeight w:val="517"/>
        </w:trPr>
        <w:tc>
          <w:tcPr>
            <w:tcW w:w="2331" w:type="dxa"/>
            <w:shd w:val="clear" w:color="auto" w:fill="D9D9D9"/>
          </w:tcPr>
          <w:p w:rsidR="00632581" w:rsidRPr="003A3C1D" w:rsidRDefault="00632581" w:rsidP="00632581">
            <w:pPr>
              <w:rPr>
                <w:b/>
                <w:bCs/>
                <w:color w:val="000000"/>
              </w:rPr>
            </w:pPr>
            <w:r w:rsidRPr="003A3C1D">
              <w:rPr>
                <w:b/>
                <w:bCs/>
                <w:color w:val="000000"/>
              </w:rPr>
              <w:lastRenderedPageBreak/>
              <w:t>Aktivnost</w:t>
            </w:r>
            <w:r>
              <w:rPr>
                <w:b/>
                <w:bCs/>
                <w:color w:val="000000"/>
              </w:rPr>
              <w:t>/ Projekt</w:t>
            </w:r>
            <w:r w:rsidRPr="003A3C1D">
              <w:rPr>
                <w:b/>
                <w:bCs/>
                <w:color w:val="000000"/>
              </w:rPr>
              <w:t>:</w:t>
            </w:r>
          </w:p>
        </w:tc>
        <w:tc>
          <w:tcPr>
            <w:tcW w:w="1463" w:type="dxa"/>
            <w:shd w:val="clear" w:color="auto" w:fill="auto"/>
          </w:tcPr>
          <w:p w:rsidR="00632581" w:rsidRPr="005E3C13" w:rsidRDefault="00632581" w:rsidP="006325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A400115</w:t>
            </w:r>
          </w:p>
        </w:tc>
        <w:tc>
          <w:tcPr>
            <w:tcW w:w="7229" w:type="dxa"/>
            <w:shd w:val="clear" w:color="auto" w:fill="auto"/>
          </w:tcPr>
          <w:p w:rsidR="00632581" w:rsidRDefault="00632581" w:rsidP="0063258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Osobni pomoćnici i pomoćnici u nastavi</w:t>
            </w:r>
          </w:p>
          <w:p w:rsidR="00632581" w:rsidRPr="005E3C13" w:rsidRDefault="00632581" w:rsidP="00632581">
            <w:pPr>
              <w:rPr>
                <w:b/>
                <w:bCs/>
                <w:color w:val="000000"/>
              </w:rPr>
            </w:pPr>
          </w:p>
        </w:tc>
      </w:tr>
      <w:tr w:rsidR="00632581" w:rsidRPr="003A3C1D" w:rsidTr="00632581">
        <w:trPr>
          <w:trHeight w:val="517"/>
        </w:trPr>
        <w:tc>
          <w:tcPr>
            <w:tcW w:w="2331" w:type="dxa"/>
            <w:shd w:val="clear" w:color="auto" w:fill="D9D9D9"/>
          </w:tcPr>
          <w:p w:rsidR="00632581" w:rsidRPr="00AC2C3E" w:rsidRDefault="00632581" w:rsidP="006325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Zakonska i druga pravna osnova:</w:t>
            </w:r>
          </w:p>
        </w:tc>
        <w:tc>
          <w:tcPr>
            <w:tcW w:w="8692" w:type="dxa"/>
            <w:gridSpan w:val="2"/>
            <w:shd w:val="clear" w:color="auto" w:fill="auto"/>
          </w:tcPr>
          <w:p w:rsidR="00632581" w:rsidRDefault="00632581" w:rsidP="00632581">
            <w:pPr>
              <w:rPr>
                <w:rFonts w:eastAsia="Symbol"/>
                <w:i/>
                <w:color w:val="000000"/>
                <w:lang w:val="pl-PL"/>
              </w:rPr>
            </w:pPr>
            <w:r>
              <w:rPr>
                <w:rFonts w:eastAsia="Symbol"/>
                <w:i/>
                <w:color w:val="000000"/>
                <w:lang w:val="pl-PL"/>
              </w:rPr>
              <w:t>Pravilnik  o pomoćnicima u nastavi i stručnim komunikacijskim posrednicima</w:t>
            </w:r>
          </w:p>
          <w:p w:rsidR="00632581" w:rsidRPr="0059479D" w:rsidRDefault="00632581" w:rsidP="00632581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>Zakon o odgoju i obrazovanju u osnovnim školama</w:t>
            </w:r>
          </w:p>
          <w:p w:rsidR="00632581" w:rsidRPr="0059479D" w:rsidRDefault="00632581" w:rsidP="00632581">
            <w:pPr>
              <w:rPr>
                <w:rFonts w:eastAsia="Symbol"/>
                <w:i/>
                <w:color w:val="000000"/>
                <w:lang w:val="pl-PL"/>
              </w:rPr>
            </w:pPr>
            <w:r w:rsidRPr="0059479D">
              <w:rPr>
                <w:rFonts w:eastAsia="Symbol"/>
                <w:i/>
                <w:color w:val="000000"/>
                <w:lang w:val="pl-PL"/>
              </w:rPr>
              <w:t xml:space="preserve">Ugovor o dodjeli bespovratnih sredstava za projekt „UČIMO ZAJEDNO </w:t>
            </w:r>
            <w:r>
              <w:rPr>
                <w:rFonts w:eastAsia="Symbol"/>
                <w:i/>
                <w:color w:val="000000"/>
                <w:lang w:val="pl-PL"/>
              </w:rPr>
              <w:t>V  i UZ VI</w:t>
            </w:r>
            <w:r w:rsidRPr="0059479D">
              <w:rPr>
                <w:rFonts w:eastAsia="Symbol"/>
                <w:i/>
                <w:color w:val="000000"/>
                <w:lang w:val="pl-PL"/>
              </w:rPr>
              <w:t>” koji se finacira iz europskog socijalnog fonda</w:t>
            </w:r>
          </w:p>
          <w:p w:rsidR="00632581" w:rsidRPr="003A3C1D" w:rsidRDefault="00632581" w:rsidP="00632581">
            <w:pPr>
              <w:pStyle w:val="Bezproreda"/>
              <w:rPr>
                <w:rFonts w:eastAsia="Symbol"/>
                <w:color w:val="000000"/>
                <w:lang w:val="pl-PL"/>
              </w:rPr>
            </w:pPr>
            <w:r w:rsidRPr="00CE45BD">
              <w:rPr>
                <w:rFonts w:eastAsia="Symbol"/>
                <w:lang w:val="pl-PL"/>
              </w:rPr>
              <w:t>Zakon</w:t>
            </w:r>
            <w:r>
              <w:rPr>
                <w:rFonts w:eastAsia="Symbol"/>
                <w:lang w:val="pl-PL"/>
              </w:rPr>
              <w:t>a</w:t>
            </w:r>
            <w:r w:rsidRPr="00CE45BD">
              <w:rPr>
                <w:rFonts w:eastAsia="Symbol"/>
                <w:lang w:val="pl-PL"/>
              </w:rPr>
              <w:t xml:space="preserve"> o proračunu, Pravilnik o proračunskom računovodstvu i računskom planu</w:t>
            </w:r>
          </w:p>
        </w:tc>
      </w:tr>
      <w:tr w:rsidR="00632581" w:rsidRPr="003A3C1D" w:rsidTr="00632581">
        <w:trPr>
          <w:trHeight w:val="257"/>
        </w:trPr>
        <w:tc>
          <w:tcPr>
            <w:tcW w:w="2331" w:type="dxa"/>
            <w:shd w:val="clear" w:color="auto" w:fill="D9D9D9"/>
          </w:tcPr>
          <w:p w:rsidR="00632581" w:rsidRPr="00AC2C3E" w:rsidRDefault="00632581" w:rsidP="006325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Opis aktivnosti / projekta </w:t>
            </w:r>
          </w:p>
        </w:tc>
        <w:tc>
          <w:tcPr>
            <w:tcW w:w="8692" w:type="dxa"/>
            <w:gridSpan w:val="2"/>
            <w:shd w:val="clear" w:color="auto" w:fill="auto"/>
          </w:tcPr>
          <w:p w:rsidR="00632581" w:rsidRDefault="00632581" w:rsidP="00632581">
            <w:pPr>
              <w:jc w:val="both"/>
              <w:rPr>
                <w:bCs/>
                <w:color w:val="000000"/>
              </w:rPr>
            </w:pPr>
            <w:r>
              <w:t xml:space="preserve">Svrha projekta je osiguravanje pomoćnika u nastavi koji pružaju potporu učenicima s teškoćama  koji imaju Odluku o priznavanju prava na potporu PUN/SKP. U prethodnom razdoblju (UZ V) bilo je uključeno 2 pomoćnika. </w:t>
            </w:r>
          </w:p>
          <w:p w:rsidR="00632581" w:rsidRDefault="00632581" w:rsidP="006325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Uz osobnog pomoćnika učenici su lakše usvojili gradivo i poboljšali socijalne vještine. Cilj je postignut na zadovoljstvo roditelja i djece. Pomoćnici u nastavi pružaju pomoć djeci koji imaju ograničenu mogućnost napredovanja i trebaju odgojno-obrazovnu podršku.</w:t>
            </w:r>
          </w:p>
          <w:p w:rsidR="00632581" w:rsidRPr="003A3C1D" w:rsidRDefault="00632581" w:rsidP="006325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632581" w:rsidRPr="003A3C1D" w:rsidTr="00632581">
        <w:trPr>
          <w:trHeight w:val="257"/>
        </w:trPr>
        <w:tc>
          <w:tcPr>
            <w:tcW w:w="2331" w:type="dxa"/>
            <w:shd w:val="clear" w:color="auto" w:fill="D9D9D9"/>
          </w:tcPr>
          <w:p w:rsidR="00632581" w:rsidRPr="00AC2C3E" w:rsidRDefault="00632581" w:rsidP="006325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2C3E">
              <w:rPr>
                <w:b/>
                <w:bCs/>
                <w:color w:val="000000"/>
                <w:sz w:val="22"/>
                <w:szCs w:val="22"/>
              </w:rPr>
              <w:t>Obrazloženje iz</w:t>
            </w:r>
            <w:r>
              <w:rPr>
                <w:b/>
                <w:bCs/>
                <w:color w:val="000000"/>
                <w:sz w:val="22"/>
                <w:szCs w:val="22"/>
              </w:rPr>
              <w:t>vršenja s ciljevima koji su ostvareni provedbom</w:t>
            </w:r>
            <w:r w:rsidRPr="00AC2C3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692" w:type="dxa"/>
            <w:gridSpan w:val="2"/>
            <w:shd w:val="clear" w:color="auto" w:fill="auto"/>
          </w:tcPr>
          <w:p w:rsidR="00632581" w:rsidRPr="003A3C1D" w:rsidRDefault="00632581" w:rsidP="00632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Ciljevi su  postignuti.</w:t>
            </w:r>
          </w:p>
        </w:tc>
      </w:tr>
      <w:tr w:rsidR="00632581" w:rsidRPr="003A3C1D" w:rsidTr="00632581">
        <w:trPr>
          <w:trHeight w:val="257"/>
        </w:trPr>
        <w:tc>
          <w:tcPr>
            <w:tcW w:w="11023" w:type="dxa"/>
            <w:gridSpan w:val="3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18"/>
            </w:tblGrid>
            <w:tr w:rsidR="00632581" w:rsidRPr="003A3C1D" w:rsidTr="00147D2A">
              <w:trPr>
                <w:trHeight w:val="959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292"/>
                  </w:tblGrid>
                  <w:tr w:rsidR="00632581" w:rsidRPr="003A3C1D" w:rsidTr="00147D2A">
                    <w:trPr>
                      <w:trHeight w:val="257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706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2107"/>
                          <w:gridCol w:w="1834"/>
                          <w:gridCol w:w="3125"/>
                        </w:tblGrid>
                        <w:tr w:rsidR="00632581" w:rsidRPr="0033683A" w:rsidTr="00147D2A">
                          <w:trPr>
                            <w:trHeight w:val="192"/>
                          </w:trPr>
                          <w:tc>
                            <w:tcPr>
                              <w:tcW w:w="1490" w:type="pct"/>
                              <w:shd w:val="clear" w:color="auto" w:fill="F2F2F2"/>
                            </w:tcPr>
                            <w:p w:rsidR="00632581" w:rsidRPr="00AC2C3E" w:rsidRDefault="00632581" w:rsidP="00632581">
                              <w:pPr>
                                <w:framePr w:hSpace="180" w:wrap="around" w:vAnchor="text" w:hAnchor="page" w:x="796" w:y="-11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lan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298" w:type="pct"/>
                              <w:shd w:val="clear" w:color="auto" w:fill="F2F2F2"/>
                            </w:tcPr>
                            <w:p w:rsidR="00632581" w:rsidRPr="00AC2C3E" w:rsidRDefault="00632581" w:rsidP="00632581">
                              <w:pPr>
                                <w:framePr w:hSpace="180" w:wrap="around" w:vAnchor="text" w:hAnchor="page" w:x="796" w:y="-11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Realizirano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siječanj – prosinac </w:t>
                              </w:r>
                              <w:r w:rsidRPr="00D55D1F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202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1" w:type="pct"/>
                              <w:shd w:val="clear" w:color="auto" w:fill="F2F2F2"/>
                            </w:tcPr>
                            <w:p w:rsidR="00632581" w:rsidRPr="00AC2C3E" w:rsidRDefault="00632581" w:rsidP="00632581">
                              <w:pPr>
                                <w:framePr w:hSpace="180" w:wrap="around" w:vAnchor="text" w:hAnchor="page" w:x="796" w:y="-111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Indeks</w:t>
                              </w:r>
                            </w:p>
                          </w:tc>
                        </w:tr>
                        <w:tr w:rsidR="00632581" w:rsidRPr="00955E35" w:rsidTr="00147D2A">
                          <w:trPr>
                            <w:trHeight w:val="516"/>
                          </w:trPr>
                          <w:tc>
                            <w:tcPr>
                              <w:tcW w:w="1490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32581" w:rsidRPr="00B41766" w:rsidRDefault="00632581" w:rsidP="00632581">
                              <w:pPr>
                                <w:framePr w:hSpace="180" w:wrap="around" w:vAnchor="text" w:hAnchor="page" w:x="796" w:y="-111"/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2.054,15 EUR</w:t>
                              </w:r>
                            </w:p>
                          </w:tc>
                          <w:tc>
                            <w:tcPr>
                              <w:tcW w:w="129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32581" w:rsidRPr="00B41766" w:rsidRDefault="00632581" w:rsidP="00632581">
                              <w:pPr>
                                <w:framePr w:hSpace="180" w:wrap="around" w:vAnchor="text" w:hAnchor="page" w:x="796" w:y="-111"/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1.909,04 EUR</w:t>
                              </w:r>
                            </w:p>
                          </w:tc>
                          <w:tc>
                            <w:tcPr>
                              <w:tcW w:w="2211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32581" w:rsidRDefault="00632581" w:rsidP="00632581">
                              <w:pPr>
                                <w:framePr w:hSpace="180" w:wrap="around" w:vAnchor="text" w:hAnchor="page" w:x="796" w:y="-111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83,20</w:t>
                              </w:r>
                            </w:p>
                            <w:p w:rsidR="00632581" w:rsidRPr="00B41766" w:rsidRDefault="00632581" w:rsidP="00632581">
                              <w:pPr>
                                <w:framePr w:hSpace="180" w:wrap="around" w:vAnchor="text" w:hAnchor="page" w:x="796" w:y="-111"/>
                                <w:jc w:val="right"/>
                                <w:rPr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632581" w:rsidRPr="003A3C1D" w:rsidRDefault="00632581" w:rsidP="00632581">
                        <w:pPr>
                          <w:framePr w:hSpace="180" w:wrap="around" w:vAnchor="text" w:hAnchor="page" w:x="796" w:y="-111"/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</w:tbl>
                <w:p w:rsidR="00632581" w:rsidRDefault="00632581" w:rsidP="00632581">
                  <w:pPr>
                    <w:framePr w:hSpace="180" w:wrap="around" w:vAnchor="text" w:hAnchor="page" w:x="796" w:y="-111"/>
                    <w:rPr>
                      <w:color w:val="FF0000"/>
                    </w:rPr>
                  </w:pPr>
                </w:p>
                <w:p w:rsidR="00632581" w:rsidRPr="003A3C1D" w:rsidRDefault="00632581" w:rsidP="00632581">
                  <w:pPr>
                    <w:framePr w:hSpace="180" w:wrap="around" w:vAnchor="text" w:hAnchor="page" w:x="796" w:y="-111"/>
                    <w:rPr>
                      <w:bCs/>
                      <w:color w:val="000000"/>
                    </w:rPr>
                  </w:pPr>
                </w:p>
              </w:tc>
            </w:tr>
          </w:tbl>
          <w:p w:rsidR="00632581" w:rsidRPr="003A3C1D" w:rsidRDefault="00632581" w:rsidP="00632581">
            <w:pPr>
              <w:rPr>
                <w:bCs/>
                <w:color w:val="000000"/>
              </w:rPr>
            </w:pPr>
          </w:p>
        </w:tc>
      </w:tr>
    </w:tbl>
    <w:p w:rsidR="00587926" w:rsidRDefault="00587926" w:rsidP="00587926">
      <w:pPr>
        <w:rPr>
          <w:color w:val="FF0000"/>
        </w:rPr>
      </w:pPr>
    </w:p>
    <w:p w:rsidR="00632581" w:rsidRDefault="00632581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p w:rsidR="00587926" w:rsidRDefault="00587926" w:rsidP="00587926">
      <w:pPr>
        <w:rPr>
          <w:color w:val="FF000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2308"/>
        <w:gridCol w:w="1329"/>
        <w:gridCol w:w="1199"/>
        <w:gridCol w:w="1356"/>
        <w:gridCol w:w="1195"/>
        <w:gridCol w:w="1239"/>
      </w:tblGrid>
      <w:tr w:rsidR="00587926" w:rsidRPr="00466EA6" w:rsidTr="00147D2A">
        <w:trPr>
          <w:trHeight w:val="566"/>
        </w:trPr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 xml:space="preserve">Pokazatelj </w:t>
            </w:r>
            <w:r>
              <w:rPr>
                <w:b/>
                <w:sz w:val="20"/>
                <w:szCs w:val="20"/>
              </w:rPr>
              <w:t>rezultata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Definicija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Jedinica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Polazna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podataka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 w:rsidRPr="00AD6019">
              <w:rPr>
                <w:b/>
                <w:sz w:val="20"/>
                <w:szCs w:val="20"/>
              </w:rPr>
              <w:t>Ciljana 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</w:tcPr>
          <w:p w:rsidR="00587926" w:rsidRPr="00AD6019" w:rsidRDefault="00587926" w:rsidP="00147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Ostvarena </w:t>
            </w:r>
            <w:r w:rsidRPr="00AD6019">
              <w:rPr>
                <w:b/>
                <w:sz w:val="20"/>
                <w:szCs w:val="20"/>
              </w:rPr>
              <w:t>vrijednost 202</w:t>
            </w:r>
            <w:r>
              <w:rPr>
                <w:b/>
                <w:sz w:val="20"/>
                <w:szCs w:val="20"/>
              </w:rPr>
              <w:t>3</w:t>
            </w:r>
            <w:r w:rsidRPr="00AD6019">
              <w:rPr>
                <w:b/>
                <w:sz w:val="20"/>
                <w:szCs w:val="20"/>
              </w:rPr>
              <w:t>.</w:t>
            </w:r>
          </w:p>
        </w:tc>
      </w:tr>
      <w:tr w:rsidR="00587926" w:rsidTr="00147D2A">
        <w:trPr>
          <w:trHeight w:val="190"/>
        </w:trPr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 w:rsidRPr="0059479D">
              <w:rPr>
                <w:color w:val="000000"/>
              </w:rPr>
              <w:t xml:space="preserve">Uključenost većeg broja PUN doprinosi </w:t>
            </w:r>
            <w:r>
              <w:rPr>
                <w:color w:val="000000"/>
              </w:rPr>
              <w:t>većoj sigurnosti i samostalnosti u radu učenika s teškoćama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t>Broj pomoćnika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C8561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87926" w:rsidRPr="00156DB2" w:rsidRDefault="0058792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Prilagođeni program škole</w:t>
            </w:r>
          </w:p>
        </w:tc>
        <w:tc>
          <w:tcPr>
            <w:tcW w:w="0" w:type="auto"/>
            <w:shd w:val="clear" w:color="auto" w:fill="auto"/>
          </w:tcPr>
          <w:p w:rsidR="00587926" w:rsidRPr="00156DB2" w:rsidRDefault="00C8561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87926" w:rsidRPr="00156DB2" w:rsidRDefault="00C85616" w:rsidP="00147D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06AC7" w:rsidRDefault="00106AC7">
      <w:pPr>
        <w:rPr>
          <w:color w:val="FF0000"/>
        </w:rPr>
      </w:pPr>
    </w:p>
    <w:sectPr w:rsidR="00106A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98" w:rsidRDefault="00807198" w:rsidP="00DC4E8B">
      <w:r>
        <w:separator/>
      </w:r>
    </w:p>
  </w:endnote>
  <w:endnote w:type="continuationSeparator" w:id="0">
    <w:p w:rsidR="00807198" w:rsidRDefault="00807198" w:rsidP="00DC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EC" w:rsidRPr="008276EC" w:rsidRDefault="008276EC">
    <w:pPr>
      <w:pStyle w:val="Podnoje"/>
      <w:rPr>
        <w:i/>
      </w:rPr>
    </w:pPr>
    <w:r w:rsidRPr="008276EC">
      <w:rPr>
        <w:i/>
      </w:rPr>
      <w:t xml:space="preserve">Obrazac 2 Obrazloženje Posebnog dijela Polugodišnjeg/Godišnjeg izvještaja o izvršenju </w:t>
    </w:r>
    <w:r>
      <w:rPr>
        <w:i/>
      </w:rPr>
      <w:t xml:space="preserve">                                       </w:t>
    </w:r>
    <w:r w:rsidRPr="008276EC">
      <w:rPr>
        <w:i/>
      </w:rPr>
      <w:t>financijskog plana/proračuna</w:t>
    </w:r>
  </w:p>
  <w:p w:rsidR="00DC4E8B" w:rsidRDefault="00DC4E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98" w:rsidRDefault="00807198" w:rsidP="00DC4E8B">
      <w:r>
        <w:separator/>
      </w:r>
    </w:p>
  </w:footnote>
  <w:footnote w:type="continuationSeparator" w:id="0">
    <w:p w:rsidR="00807198" w:rsidRDefault="00807198" w:rsidP="00DC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D47"/>
    <w:multiLevelType w:val="hybridMultilevel"/>
    <w:tmpl w:val="62BE71E4"/>
    <w:lvl w:ilvl="0" w:tplc="AE30E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0F74"/>
    <w:multiLevelType w:val="hybridMultilevel"/>
    <w:tmpl w:val="208AB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92817"/>
    <w:multiLevelType w:val="hybridMultilevel"/>
    <w:tmpl w:val="FE72ED4A"/>
    <w:lvl w:ilvl="0" w:tplc="66DEE2B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D38BB"/>
    <w:multiLevelType w:val="hybridMultilevel"/>
    <w:tmpl w:val="4894C02A"/>
    <w:lvl w:ilvl="0" w:tplc="D87454A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4247A"/>
    <w:multiLevelType w:val="hybridMultilevel"/>
    <w:tmpl w:val="4912C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C2978"/>
    <w:multiLevelType w:val="hybridMultilevel"/>
    <w:tmpl w:val="1DC8E39A"/>
    <w:lvl w:ilvl="0" w:tplc="23F2669C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F45E1"/>
    <w:multiLevelType w:val="hybridMultilevel"/>
    <w:tmpl w:val="6C1254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A18AB"/>
    <w:multiLevelType w:val="hybridMultilevel"/>
    <w:tmpl w:val="F7FC1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243C0"/>
    <w:multiLevelType w:val="hybridMultilevel"/>
    <w:tmpl w:val="CC2E74D8"/>
    <w:lvl w:ilvl="0" w:tplc="357AF762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02ABC"/>
    <w:rsid w:val="0000522D"/>
    <w:rsid w:val="00007FC0"/>
    <w:rsid w:val="00013CE2"/>
    <w:rsid w:val="00022103"/>
    <w:rsid w:val="00027DAE"/>
    <w:rsid w:val="00030ACB"/>
    <w:rsid w:val="0003168A"/>
    <w:rsid w:val="00031C88"/>
    <w:rsid w:val="00036A1A"/>
    <w:rsid w:val="00040AF7"/>
    <w:rsid w:val="00044343"/>
    <w:rsid w:val="00046314"/>
    <w:rsid w:val="0005236B"/>
    <w:rsid w:val="00052518"/>
    <w:rsid w:val="000553DF"/>
    <w:rsid w:val="000631A5"/>
    <w:rsid w:val="00063D72"/>
    <w:rsid w:val="000661D5"/>
    <w:rsid w:val="00067AAB"/>
    <w:rsid w:val="00071631"/>
    <w:rsid w:val="0007344B"/>
    <w:rsid w:val="00075CD5"/>
    <w:rsid w:val="00076099"/>
    <w:rsid w:val="000815C6"/>
    <w:rsid w:val="00083405"/>
    <w:rsid w:val="0008536C"/>
    <w:rsid w:val="0008543D"/>
    <w:rsid w:val="000862D0"/>
    <w:rsid w:val="0008705F"/>
    <w:rsid w:val="000900F5"/>
    <w:rsid w:val="000962A5"/>
    <w:rsid w:val="00096D97"/>
    <w:rsid w:val="000A1230"/>
    <w:rsid w:val="000A36F3"/>
    <w:rsid w:val="000A489B"/>
    <w:rsid w:val="000A5AF3"/>
    <w:rsid w:val="000A77EC"/>
    <w:rsid w:val="000B1BB3"/>
    <w:rsid w:val="000B4544"/>
    <w:rsid w:val="000B45B9"/>
    <w:rsid w:val="000B4D29"/>
    <w:rsid w:val="000B5298"/>
    <w:rsid w:val="000C4829"/>
    <w:rsid w:val="000C5E0F"/>
    <w:rsid w:val="000E4FFD"/>
    <w:rsid w:val="000E7527"/>
    <w:rsid w:val="000F6236"/>
    <w:rsid w:val="0010399D"/>
    <w:rsid w:val="001043DE"/>
    <w:rsid w:val="00106025"/>
    <w:rsid w:val="00106AC7"/>
    <w:rsid w:val="0010757F"/>
    <w:rsid w:val="00113BDB"/>
    <w:rsid w:val="00116364"/>
    <w:rsid w:val="001240C2"/>
    <w:rsid w:val="00127C02"/>
    <w:rsid w:val="00133645"/>
    <w:rsid w:val="0013698D"/>
    <w:rsid w:val="00137E53"/>
    <w:rsid w:val="00140EDA"/>
    <w:rsid w:val="00141260"/>
    <w:rsid w:val="00142FAE"/>
    <w:rsid w:val="00146501"/>
    <w:rsid w:val="00147D2A"/>
    <w:rsid w:val="00150F6E"/>
    <w:rsid w:val="00156DB2"/>
    <w:rsid w:val="0015728A"/>
    <w:rsid w:val="00157F9D"/>
    <w:rsid w:val="00160094"/>
    <w:rsid w:val="00160411"/>
    <w:rsid w:val="00160549"/>
    <w:rsid w:val="00165D43"/>
    <w:rsid w:val="00166D95"/>
    <w:rsid w:val="00170522"/>
    <w:rsid w:val="00173B75"/>
    <w:rsid w:val="00190B5B"/>
    <w:rsid w:val="00190D74"/>
    <w:rsid w:val="0019246C"/>
    <w:rsid w:val="0019778F"/>
    <w:rsid w:val="001A192E"/>
    <w:rsid w:val="001A4E7F"/>
    <w:rsid w:val="001A7BA5"/>
    <w:rsid w:val="001B0DD5"/>
    <w:rsid w:val="001B1363"/>
    <w:rsid w:val="001B72D7"/>
    <w:rsid w:val="001B7D1F"/>
    <w:rsid w:val="001C0FD9"/>
    <w:rsid w:val="001C107F"/>
    <w:rsid w:val="001C23F9"/>
    <w:rsid w:val="001D1CE1"/>
    <w:rsid w:val="001D7C37"/>
    <w:rsid w:val="001E1E4F"/>
    <w:rsid w:val="001E421F"/>
    <w:rsid w:val="001F58F1"/>
    <w:rsid w:val="002001C8"/>
    <w:rsid w:val="002022DD"/>
    <w:rsid w:val="00204481"/>
    <w:rsid w:val="002072A2"/>
    <w:rsid w:val="002072E4"/>
    <w:rsid w:val="002101BB"/>
    <w:rsid w:val="00212C75"/>
    <w:rsid w:val="002179FF"/>
    <w:rsid w:val="00230D53"/>
    <w:rsid w:val="00240E52"/>
    <w:rsid w:val="00241578"/>
    <w:rsid w:val="0024172C"/>
    <w:rsid w:val="00241CB4"/>
    <w:rsid w:val="00243DF2"/>
    <w:rsid w:val="00250518"/>
    <w:rsid w:val="0025346E"/>
    <w:rsid w:val="00257A8A"/>
    <w:rsid w:val="00260114"/>
    <w:rsid w:val="00261FEA"/>
    <w:rsid w:val="00262F03"/>
    <w:rsid w:val="002700AC"/>
    <w:rsid w:val="00272F71"/>
    <w:rsid w:val="00285E89"/>
    <w:rsid w:val="00293E67"/>
    <w:rsid w:val="00297B73"/>
    <w:rsid w:val="002A0E6F"/>
    <w:rsid w:val="002A1946"/>
    <w:rsid w:val="002B02B2"/>
    <w:rsid w:val="002B0E30"/>
    <w:rsid w:val="002B4278"/>
    <w:rsid w:val="002B4909"/>
    <w:rsid w:val="002C1011"/>
    <w:rsid w:val="002C55C2"/>
    <w:rsid w:val="002D5AF5"/>
    <w:rsid w:val="002D6DD1"/>
    <w:rsid w:val="002E023C"/>
    <w:rsid w:val="002E21C8"/>
    <w:rsid w:val="002E3C27"/>
    <w:rsid w:val="002E4403"/>
    <w:rsid w:val="002F3885"/>
    <w:rsid w:val="00302F9F"/>
    <w:rsid w:val="003058A7"/>
    <w:rsid w:val="00306301"/>
    <w:rsid w:val="00306303"/>
    <w:rsid w:val="003105D7"/>
    <w:rsid w:val="00311CC7"/>
    <w:rsid w:val="00314594"/>
    <w:rsid w:val="0032033F"/>
    <w:rsid w:val="0032177B"/>
    <w:rsid w:val="00321802"/>
    <w:rsid w:val="00323B9B"/>
    <w:rsid w:val="00326D89"/>
    <w:rsid w:val="003311C7"/>
    <w:rsid w:val="00333007"/>
    <w:rsid w:val="00333118"/>
    <w:rsid w:val="0033683A"/>
    <w:rsid w:val="0033780F"/>
    <w:rsid w:val="00347C20"/>
    <w:rsid w:val="00347D03"/>
    <w:rsid w:val="003525C2"/>
    <w:rsid w:val="0035483F"/>
    <w:rsid w:val="0035760A"/>
    <w:rsid w:val="00372BA6"/>
    <w:rsid w:val="00376E82"/>
    <w:rsid w:val="003809F3"/>
    <w:rsid w:val="00386AE7"/>
    <w:rsid w:val="00390A12"/>
    <w:rsid w:val="003916C4"/>
    <w:rsid w:val="00397CA2"/>
    <w:rsid w:val="003A3C1D"/>
    <w:rsid w:val="003A6C80"/>
    <w:rsid w:val="003B0F43"/>
    <w:rsid w:val="003B3F1E"/>
    <w:rsid w:val="003B71ED"/>
    <w:rsid w:val="003C0BA2"/>
    <w:rsid w:val="003C1AE9"/>
    <w:rsid w:val="003D0817"/>
    <w:rsid w:val="003D0D50"/>
    <w:rsid w:val="003D124B"/>
    <w:rsid w:val="003D1F2F"/>
    <w:rsid w:val="003D48C6"/>
    <w:rsid w:val="003D4FE6"/>
    <w:rsid w:val="003E7321"/>
    <w:rsid w:val="003F3A4B"/>
    <w:rsid w:val="0040054F"/>
    <w:rsid w:val="00401932"/>
    <w:rsid w:val="00401AF8"/>
    <w:rsid w:val="00411F5E"/>
    <w:rsid w:val="0042563B"/>
    <w:rsid w:val="00433C9A"/>
    <w:rsid w:val="0043462C"/>
    <w:rsid w:val="00435742"/>
    <w:rsid w:val="00444A38"/>
    <w:rsid w:val="00456983"/>
    <w:rsid w:val="004624B2"/>
    <w:rsid w:val="0046396C"/>
    <w:rsid w:val="0047067E"/>
    <w:rsid w:val="00470B1B"/>
    <w:rsid w:val="004731A7"/>
    <w:rsid w:val="00475A0E"/>
    <w:rsid w:val="004814A3"/>
    <w:rsid w:val="00491889"/>
    <w:rsid w:val="00493E4A"/>
    <w:rsid w:val="0049533E"/>
    <w:rsid w:val="004A20D9"/>
    <w:rsid w:val="004A742A"/>
    <w:rsid w:val="004B1501"/>
    <w:rsid w:val="004B246D"/>
    <w:rsid w:val="004C066E"/>
    <w:rsid w:val="004C2E67"/>
    <w:rsid w:val="004C4989"/>
    <w:rsid w:val="004C7D4E"/>
    <w:rsid w:val="004D04C2"/>
    <w:rsid w:val="004D226D"/>
    <w:rsid w:val="004D2B01"/>
    <w:rsid w:val="004D4692"/>
    <w:rsid w:val="004D6E1B"/>
    <w:rsid w:val="004E3AED"/>
    <w:rsid w:val="004F5B75"/>
    <w:rsid w:val="00506888"/>
    <w:rsid w:val="005120EE"/>
    <w:rsid w:val="005127D0"/>
    <w:rsid w:val="005148E3"/>
    <w:rsid w:val="00515DF2"/>
    <w:rsid w:val="00517AA4"/>
    <w:rsid w:val="00521970"/>
    <w:rsid w:val="00532650"/>
    <w:rsid w:val="0053597F"/>
    <w:rsid w:val="00535D81"/>
    <w:rsid w:val="00537B23"/>
    <w:rsid w:val="005423B3"/>
    <w:rsid w:val="00545461"/>
    <w:rsid w:val="005501A8"/>
    <w:rsid w:val="005578F7"/>
    <w:rsid w:val="00565A76"/>
    <w:rsid w:val="00566163"/>
    <w:rsid w:val="00566338"/>
    <w:rsid w:val="00580D8B"/>
    <w:rsid w:val="00584469"/>
    <w:rsid w:val="00586492"/>
    <w:rsid w:val="00586662"/>
    <w:rsid w:val="00587926"/>
    <w:rsid w:val="00591DF9"/>
    <w:rsid w:val="0059317B"/>
    <w:rsid w:val="00594395"/>
    <w:rsid w:val="0059682F"/>
    <w:rsid w:val="005A14BD"/>
    <w:rsid w:val="005A25A4"/>
    <w:rsid w:val="005A7057"/>
    <w:rsid w:val="005A7315"/>
    <w:rsid w:val="005B007F"/>
    <w:rsid w:val="005B0EAC"/>
    <w:rsid w:val="005C0C34"/>
    <w:rsid w:val="005C6B68"/>
    <w:rsid w:val="005D1372"/>
    <w:rsid w:val="005D3052"/>
    <w:rsid w:val="005D4487"/>
    <w:rsid w:val="005E3C13"/>
    <w:rsid w:val="005E6B57"/>
    <w:rsid w:val="005F480B"/>
    <w:rsid w:val="005F57C8"/>
    <w:rsid w:val="006004C6"/>
    <w:rsid w:val="006006B4"/>
    <w:rsid w:val="00600D76"/>
    <w:rsid w:val="00603517"/>
    <w:rsid w:val="00611968"/>
    <w:rsid w:val="00620336"/>
    <w:rsid w:val="00623814"/>
    <w:rsid w:val="006310E3"/>
    <w:rsid w:val="006316D2"/>
    <w:rsid w:val="00632581"/>
    <w:rsid w:val="006336EE"/>
    <w:rsid w:val="0063606F"/>
    <w:rsid w:val="0063692A"/>
    <w:rsid w:val="006407F4"/>
    <w:rsid w:val="006428D4"/>
    <w:rsid w:val="00642C3B"/>
    <w:rsid w:val="0064394A"/>
    <w:rsid w:val="00643D38"/>
    <w:rsid w:val="00645564"/>
    <w:rsid w:val="00646DEE"/>
    <w:rsid w:val="00652349"/>
    <w:rsid w:val="00652A2E"/>
    <w:rsid w:val="00663CEB"/>
    <w:rsid w:val="00663CFA"/>
    <w:rsid w:val="0066505C"/>
    <w:rsid w:val="0066691D"/>
    <w:rsid w:val="0067280E"/>
    <w:rsid w:val="006814DB"/>
    <w:rsid w:val="0068567E"/>
    <w:rsid w:val="006865A3"/>
    <w:rsid w:val="00695198"/>
    <w:rsid w:val="006A2A5C"/>
    <w:rsid w:val="006A2B1E"/>
    <w:rsid w:val="006A5B52"/>
    <w:rsid w:val="006A6CB5"/>
    <w:rsid w:val="006B003B"/>
    <w:rsid w:val="006B099E"/>
    <w:rsid w:val="006B0AEC"/>
    <w:rsid w:val="006B11C0"/>
    <w:rsid w:val="006B14A2"/>
    <w:rsid w:val="006B2D91"/>
    <w:rsid w:val="006B2E8B"/>
    <w:rsid w:val="006B3125"/>
    <w:rsid w:val="006C35EE"/>
    <w:rsid w:val="006C581B"/>
    <w:rsid w:val="006C691D"/>
    <w:rsid w:val="006D128D"/>
    <w:rsid w:val="006D4F25"/>
    <w:rsid w:val="006E0B7D"/>
    <w:rsid w:val="006E0ED7"/>
    <w:rsid w:val="006E16DB"/>
    <w:rsid w:val="006E3267"/>
    <w:rsid w:val="006E527F"/>
    <w:rsid w:val="006F738D"/>
    <w:rsid w:val="006F7D8E"/>
    <w:rsid w:val="0070055F"/>
    <w:rsid w:val="0072374E"/>
    <w:rsid w:val="0073092E"/>
    <w:rsid w:val="00730A7C"/>
    <w:rsid w:val="00731252"/>
    <w:rsid w:val="0073358D"/>
    <w:rsid w:val="00734491"/>
    <w:rsid w:val="0073503C"/>
    <w:rsid w:val="0073628A"/>
    <w:rsid w:val="00736ED8"/>
    <w:rsid w:val="0074037F"/>
    <w:rsid w:val="007406AA"/>
    <w:rsid w:val="0074403D"/>
    <w:rsid w:val="00745D0A"/>
    <w:rsid w:val="00747485"/>
    <w:rsid w:val="007517A3"/>
    <w:rsid w:val="007536B8"/>
    <w:rsid w:val="00762510"/>
    <w:rsid w:val="00762E7F"/>
    <w:rsid w:val="00764B05"/>
    <w:rsid w:val="00775605"/>
    <w:rsid w:val="0078319B"/>
    <w:rsid w:val="007914DC"/>
    <w:rsid w:val="0079268B"/>
    <w:rsid w:val="007972A5"/>
    <w:rsid w:val="00797EEE"/>
    <w:rsid w:val="007A0C12"/>
    <w:rsid w:val="007A16AB"/>
    <w:rsid w:val="007A1C5D"/>
    <w:rsid w:val="007A35F8"/>
    <w:rsid w:val="007A37C8"/>
    <w:rsid w:val="007A3BD1"/>
    <w:rsid w:val="007B2FFC"/>
    <w:rsid w:val="007B40FA"/>
    <w:rsid w:val="007B6046"/>
    <w:rsid w:val="007D253C"/>
    <w:rsid w:val="007D2D93"/>
    <w:rsid w:val="007D741F"/>
    <w:rsid w:val="007D7CD4"/>
    <w:rsid w:val="007E058F"/>
    <w:rsid w:val="007E0CF1"/>
    <w:rsid w:val="007E69CE"/>
    <w:rsid w:val="007F2197"/>
    <w:rsid w:val="007F790F"/>
    <w:rsid w:val="00805494"/>
    <w:rsid w:val="00806A77"/>
    <w:rsid w:val="00807198"/>
    <w:rsid w:val="0081128A"/>
    <w:rsid w:val="00811732"/>
    <w:rsid w:val="008148C7"/>
    <w:rsid w:val="00817192"/>
    <w:rsid w:val="0082298B"/>
    <w:rsid w:val="00822F0A"/>
    <w:rsid w:val="00827163"/>
    <w:rsid w:val="008276EC"/>
    <w:rsid w:val="00832886"/>
    <w:rsid w:val="0083418D"/>
    <w:rsid w:val="00835719"/>
    <w:rsid w:val="00835D8C"/>
    <w:rsid w:val="00836857"/>
    <w:rsid w:val="0083795B"/>
    <w:rsid w:val="008411D9"/>
    <w:rsid w:val="00844CA9"/>
    <w:rsid w:val="00845D0F"/>
    <w:rsid w:val="00851AF1"/>
    <w:rsid w:val="008547D4"/>
    <w:rsid w:val="00856DA5"/>
    <w:rsid w:val="00863144"/>
    <w:rsid w:val="00863BA9"/>
    <w:rsid w:val="00865129"/>
    <w:rsid w:val="008663BB"/>
    <w:rsid w:val="00875CBC"/>
    <w:rsid w:val="00883BB3"/>
    <w:rsid w:val="00891793"/>
    <w:rsid w:val="00893EB4"/>
    <w:rsid w:val="00897ABC"/>
    <w:rsid w:val="008A4328"/>
    <w:rsid w:val="008B5CE6"/>
    <w:rsid w:val="008C39CF"/>
    <w:rsid w:val="008C3FDE"/>
    <w:rsid w:val="008C54BD"/>
    <w:rsid w:val="008C7800"/>
    <w:rsid w:val="008D1D43"/>
    <w:rsid w:val="008D347C"/>
    <w:rsid w:val="008D67B5"/>
    <w:rsid w:val="008E36E8"/>
    <w:rsid w:val="008F083C"/>
    <w:rsid w:val="008F293D"/>
    <w:rsid w:val="008F3C8A"/>
    <w:rsid w:val="009032B9"/>
    <w:rsid w:val="0090549F"/>
    <w:rsid w:val="00906F7D"/>
    <w:rsid w:val="00910DDA"/>
    <w:rsid w:val="00914221"/>
    <w:rsid w:val="00916B48"/>
    <w:rsid w:val="00916F74"/>
    <w:rsid w:val="00923F55"/>
    <w:rsid w:val="009246AB"/>
    <w:rsid w:val="00924B70"/>
    <w:rsid w:val="00931DD9"/>
    <w:rsid w:val="00940E55"/>
    <w:rsid w:val="00942F35"/>
    <w:rsid w:val="0094375E"/>
    <w:rsid w:val="00943F45"/>
    <w:rsid w:val="0094414D"/>
    <w:rsid w:val="009444B1"/>
    <w:rsid w:val="00944F9B"/>
    <w:rsid w:val="009503D0"/>
    <w:rsid w:val="00951B82"/>
    <w:rsid w:val="00954151"/>
    <w:rsid w:val="00955E35"/>
    <w:rsid w:val="009571BF"/>
    <w:rsid w:val="009608C1"/>
    <w:rsid w:val="00962937"/>
    <w:rsid w:val="00971550"/>
    <w:rsid w:val="00971DE6"/>
    <w:rsid w:val="00972632"/>
    <w:rsid w:val="009836AE"/>
    <w:rsid w:val="0098388B"/>
    <w:rsid w:val="0099031A"/>
    <w:rsid w:val="009A255A"/>
    <w:rsid w:val="009A2B51"/>
    <w:rsid w:val="009A3DCA"/>
    <w:rsid w:val="009A6224"/>
    <w:rsid w:val="009A6E78"/>
    <w:rsid w:val="009B4095"/>
    <w:rsid w:val="009B4435"/>
    <w:rsid w:val="009C15EB"/>
    <w:rsid w:val="009C16C9"/>
    <w:rsid w:val="009C3AEE"/>
    <w:rsid w:val="009D52CF"/>
    <w:rsid w:val="009E0EAC"/>
    <w:rsid w:val="009E2050"/>
    <w:rsid w:val="009E2788"/>
    <w:rsid w:val="009F46ED"/>
    <w:rsid w:val="009F575B"/>
    <w:rsid w:val="00A012EC"/>
    <w:rsid w:val="00A05D23"/>
    <w:rsid w:val="00A24699"/>
    <w:rsid w:val="00A315F5"/>
    <w:rsid w:val="00A323DC"/>
    <w:rsid w:val="00A32A91"/>
    <w:rsid w:val="00A37AB8"/>
    <w:rsid w:val="00A422DB"/>
    <w:rsid w:val="00A4473A"/>
    <w:rsid w:val="00A46AF9"/>
    <w:rsid w:val="00A47465"/>
    <w:rsid w:val="00A55635"/>
    <w:rsid w:val="00A55CE0"/>
    <w:rsid w:val="00A56FD2"/>
    <w:rsid w:val="00A6208A"/>
    <w:rsid w:val="00A7345F"/>
    <w:rsid w:val="00A74B31"/>
    <w:rsid w:val="00A8438D"/>
    <w:rsid w:val="00A85E2B"/>
    <w:rsid w:val="00A91961"/>
    <w:rsid w:val="00A943D9"/>
    <w:rsid w:val="00A96DBC"/>
    <w:rsid w:val="00AA2411"/>
    <w:rsid w:val="00AA428C"/>
    <w:rsid w:val="00AB1C72"/>
    <w:rsid w:val="00AB39A1"/>
    <w:rsid w:val="00AB3D0A"/>
    <w:rsid w:val="00AB5723"/>
    <w:rsid w:val="00AB5D3C"/>
    <w:rsid w:val="00AC0F34"/>
    <w:rsid w:val="00AC2C3E"/>
    <w:rsid w:val="00AC2C8C"/>
    <w:rsid w:val="00AC2F96"/>
    <w:rsid w:val="00AD2D33"/>
    <w:rsid w:val="00AE68B6"/>
    <w:rsid w:val="00AF6E71"/>
    <w:rsid w:val="00B02A1E"/>
    <w:rsid w:val="00B06342"/>
    <w:rsid w:val="00B0669E"/>
    <w:rsid w:val="00B10373"/>
    <w:rsid w:val="00B15C62"/>
    <w:rsid w:val="00B21840"/>
    <w:rsid w:val="00B24DC2"/>
    <w:rsid w:val="00B2556A"/>
    <w:rsid w:val="00B27180"/>
    <w:rsid w:val="00B34663"/>
    <w:rsid w:val="00B37F56"/>
    <w:rsid w:val="00B37FBB"/>
    <w:rsid w:val="00B41766"/>
    <w:rsid w:val="00B42899"/>
    <w:rsid w:val="00B443EC"/>
    <w:rsid w:val="00B45036"/>
    <w:rsid w:val="00B55BAE"/>
    <w:rsid w:val="00B57736"/>
    <w:rsid w:val="00B613C3"/>
    <w:rsid w:val="00B61643"/>
    <w:rsid w:val="00B64DA5"/>
    <w:rsid w:val="00B64F05"/>
    <w:rsid w:val="00B67575"/>
    <w:rsid w:val="00B74865"/>
    <w:rsid w:val="00B825C0"/>
    <w:rsid w:val="00B92615"/>
    <w:rsid w:val="00BA00A4"/>
    <w:rsid w:val="00BA016D"/>
    <w:rsid w:val="00BA12CD"/>
    <w:rsid w:val="00BA3818"/>
    <w:rsid w:val="00BA4F10"/>
    <w:rsid w:val="00BA7C07"/>
    <w:rsid w:val="00BB13C6"/>
    <w:rsid w:val="00BB3DA2"/>
    <w:rsid w:val="00BC23CF"/>
    <w:rsid w:val="00BC351F"/>
    <w:rsid w:val="00BC54B5"/>
    <w:rsid w:val="00BD2CB1"/>
    <w:rsid w:val="00BD668E"/>
    <w:rsid w:val="00BE2737"/>
    <w:rsid w:val="00BE3E65"/>
    <w:rsid w:val="00BE4194"/>
    <w:rsid w:val="00BE5042"/>
    <w:rsid w:val="00BE7ACA"/>
    <w:rsid w:val="00BF073A"/>
    <w:rsid w:val="00BF20E2"/>
    <w:rsid w:val="00BF2C1D"/>
    <w:rsid w:val="00BF41CB"/>
    <w:rsid w:val="00BF7157"/>
    <w:rsid w:val="00C02DCB"/>
    <w:rsid w:val="00C03000"/>
    <w:rsid w:val="00C038C9"/>
    <w:rsid w:val="00C058F0"/>
    <w:rsid w:val="00C064CD"/>
    <w:rsid w:val="00C064CE"/>
    <w:rsid w:val="00C1025A"/>
    <w:rsid w:val="00C125DF"/>
    <w:rsid w:val="00C14855"/>
    <w:rsid w:val="00C17FC3"/>
    <w:rsid w:val="00C2096E"/>
    <w:rsid w:val="00C222D0"/>
    <w:rsid w:val="00C3508B"/>
    <w:rsid w:val="00C44A0F"/>
    <w:rsid w:val="00C45516"/>
    <w:rsid w:val="00C50053"/>
    <w:rsid w:val="00C52D31"/>
    <w:rsid w:val="00C576EF"/>
    <w:rsid w:val="00C63CE5"/>
    <w:rsid w:val="00C7043D"/>
    <w:rsid w:val="00C70959"/>
    <w:rsid w:val="00C73272"/>
    <w:rsid w:val="00C73ADB"/>
    <w:rsid w:val="00C74436"/>
    <w:rsid w:val="00C75327"/>
    <w:rsid w:val="00C8476B"/>
    <w:rsid w:val="00C8547D"/>
    <w:rsid w:val="00C85616"/>
    <w:rsid w:val="00C92511"/>
    <w:rsid w:val="00C952FC"/>
    <w:rsid w:val="00C964D5"/>
    <w:rsid w:val="00CA0D34"/>
    <w:rsid w:val="00CA2AD2"/>
    <w:rsid w:val="00CA5682"/>
    <w:rsid w:val="00CA6B60"/>
    <w:rsid w:val="00CB622D"/>
    <w:rsid w:val="00CC0E49"/>
    <w:rsid w:val="00CC3466"/>
    <w:rsid w:val="00CC4088"/>
    <w:rsid w:val="00CC457D"/>
    <w:rsid w:val="00CC59C6"/>
    <w:rsid w:val="00CD2344"/>
    <w:rsid w:val="00CE2A85"/>
    <w:rsid w:val="00CE6CD0"/>
    <w:rsid w:val="00CF1F2B"/>
    <w:rsid w:val="00CF5185"/>
    <w:rsid w:val="00CF538C"/>
    <w:rsid w:val="00D008E9"/>
    <w:rsid w:val="00D04064"/>
    <w:rsid w:val="00D042F8"/>
    <w:rsid w:val="00D1054D"/>
    <w:rsid w:val="00D124CA"/>
    <w:rsid w:val="00D174A2"/>
    <w:rsid w:val="00D17E9D"/>
    <w:rsid w:val="00D21F8B"/>
    <w:rsid w:val="00D31C94"/>
    <w:rsid w:val="00D3451E"/>
    <w:rsid w:val="00D36C80"/>
    <w:rsid w:val="00D37856"/>
    <w:rsid w:val="00D466C8"/>
    <w:rsid w:val="00D528D1"/>
    <w:rsid w:val="00D531D1"/>
    <w:rsid w:val="00D55D1F"/>
    <w:rsid w:val="00D71629"/>
    <w:rsid w:val="00D73A0D"/>
    <w:rsid w:val="00D778A0"/>
    <w:rsid w:val="00D77B45"/>
    <w:rsid w:val="00D86B46"/>
    <w:rsid w:val="00D90031"/>
    <w:rsid w:val="00D94675"/>
    <w:rsid w:val="00D9481A"/>
    <w:rsid w:val="00D95C5C"/>
    <w:rsid w:val="00D95EEF"/>
    <w:rsid w:val="00D96DA5"/>
    <w:rsid w:val="00DA6DBC"/>
    <w:rsid w:val="00DB2942"/>
    <w:rsid w:val="00DB55AA"/>
    <w:rsid w:val="00DC4E8B"/>
    <w:rsid w:val="00DD0D05"/>
    <w:rsid w:val="00DD38E2"/>
    <w:rsid w:val="00DE3D18"/>
    <w:rsid w:val="00DE69D6"/>
    <w:rsid w:val="00DE7C7C"/>
    <w:rsid w:val="00DF036B"/>
    <w:rsid w:val="00DF22F3"/>
    <w:rsid w:val="00DF5D04"/>
    <w:rsid w:val="00E005B8"/>
    <w:rsid w:val="00E00F36"/>
    <w:rsid w:val="00E115FD"/>
    <w:rsid w:val="00E1397A"/>
    <w:rsid w:val="00E213CE"/>
    <w:rsid w:val="00E240E8"/>
    <w:rsid w:val="00E25202"/>
    <w:rsid w:val="00E304AB"/>
    <w:rsid w:val="00E31EE7"/>
    <w:rsid w:val="00E340DF"/>
    <w:rsid w:val="00E34F17"/>
    <w:rsid w:val="00E40D2D"/>
    <w:rsid w:val="00E46DBA"/>
    <w:rsid w:val="00E517C7"/>
    <w:rsid w:val="00E51AA5"/>
    <w:rsid w:val="00E52781"/>
    <w:rsid w:val="00E55CD6"/>
    <w:rsid w:val="00E623BD"/>
    <w:rsid w:val="00E6500F"/>
    <w:rsid w:val="00E71B4A"/>
    <w:rsid w:val="00E73C0C"/>
    <w:rsid w:val="00E73FE4"/>
    <w:rsid w:val="00E874B2"/>
    <w:rsid w:val="00EA1B54"/>
    <w:rsid w:val="00EA75D6"/>
    <w:rsid w:val="00EA7E42"/>
    <w:rsid w:val="00EB028C"/>
    <w:rsid w:val="00EB3162"/>
    <w:rsid w:val="00EB4A48"/>
    <w:rsid w:val="00EB4D35"/>
    <w:rsid w:val="00EB68AF"/>
    <w:rsid w:val="00EC1780"/>
    <w:rsid w:val="00EC39D7"/>
    <w:rsid w:val="00EC3DE1"/>
    <w:rsid w:val="00EC5F03"/>
    <w:rsid w:val="00EE1E03"/>
    <w:rsid w:val="00EE529C"/>
    <w:rsid w:val="00EE6434"/>
    <w:rsid w:val="00EE6ABE"/>
    <w:rsid w:val="00EF343C"/>
    <w:rsid w:val="00EF5E3F"/>
    <w:rsid w:val="00EF6020"/>
    <w:rsid w:val="00EF6965"/>
    <w:rsid w:val="00F07C91"/>
    <w:rsid w:val="00F10315"/>
    <w:rsid w:val="00F107D3"/>
    <w:rsid w:val="00F1203E"/>
    <w:rsid w:val="00F123C1"/>
    <w:rsid w:val="00F14E62"/>
    <w:rsid w:val="00F15B79"/>
    <w:rsid w:val="00F16BB1"/>
    <w:rsid w:val="00F25009"/>
    <w:rsid w:val="00F272D2"/>
    <w:rsid w:val="00F30FA3"/>
    <w:rsid w:val="00F40BC6"/>
    <w:rsid w:val="00F41515"/>
    <w:rsid w:val="00F41592"/>
    <w:rsid w:val="00F444F8"/>
    <w:rsid w:val="00F4485B"/>
    <w:rsid w:val="00F51CB2"/>
    <w:rsid w:val="00F5261A"/>
    <w:rsid w:val="00F55122"/>
    <w:rsid w:val="00F60345"/>
    <w:rsid w:val="00F637CE"/>
    <w:rsid w:val="00F67397"/>
    <w:rsid w:val="00F70A99"/>
    <w:rsid w:val="00F73EF8"/>
    <w:rsid w:val="00F828C8"/>
    <w:rsid w:val="00F90A2F"/>
    <w:rsid w:val="00F94A62"/>
    <w:rsid w:val="00F96E3B"/>
    <w:rsid w:val="00FA0D9D"/>
    <w:rsid w:val="00FA1EAE"/>
    <w:rsid w:val="00FA6D2F"/>
    <w:rsid w:val="00FB02F1"/>
    <w:rsid w:val="00FB1180"/>
    <w:rsid w:val="00FB47C0"/>
    <w:rsid w:val="00FB6C87"/>
    <w:rsid w:val="00FD5274"/>
    <w:rsid w:val="00FD581E"/>
    <w:rsid w:val="00FD6E59"/>
    <w:rsid w:val="00FE5156"/>
    <w:rsid w:val="00FE6A51"/>
    <w:rsid w:val="00FE739E"/>
    <w:rsid w:val="00FF083C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AC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063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306303"/>
    <w:rPr>
      <w:sz w:val="24"/>
      <w:szCs w:val="24"/>
    </w:rPr>
  </w:style>
  <w:style w:type="paragraph" w:customStyle="1" w:styleId="Default">
    <w:name w:val="Default"/>
    <w:basedOn w:val="Normal"/>
    <w:rsid w:val="005501A8"/>
    <w:pPr>
      <w:autoSpaceDE w:val="0"/>
      <w:autoSpaceDN w:val="0"/>
    </w:pPr>
    <w:rPr>
      <w:rFonts w:ascii="Cambria" w:eastAsia="Calibri" w:hAnsi="Cambria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AC7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Naglaeno">
    <w:name w:val="Strong"/>
    <w:qFormat/>
    <w:rsid w:val="009F575B"/>
    <w:rPr>
      <w:b/>
      <w:bCs/>
    </w:rPr>
  </w:style>
  <w:style w:type="table" w:styleId="Reetkatablice">
    <w:name w:val="Table Grid"/>
    <w:basedOn w:val="Obinatablica"/>
    <w:rsid w:val="009F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E46D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46DB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DC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C4E8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DC4E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C4E8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063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306303"/>
    <w:rPr>
      <w:sz w:val="24"/>
      <w:szCs w:val="24"/>
    </w:rPr>
  </w:style>
  <w:style w:type="paragraph" w:customStyle="1" w:styleId="Default">
    <w:name w:val="Default"/>
    <w:basedOn w:val="Normal"/>
    <w:rsid w:val="005501A8"/>
    <w:pPr>
      <w:autoSpaceDE w:val="0"/>
      <w:autoSpaceDN w:val="0"/>
    </w:pPr>
    <w:rPr>
      <w:rFonts w:ascii="Cambria" w:eastAsia="Calibri" w:hAnsi="Cambria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1D0D-69ED-4E82-9002-AC09DDE4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4591</Words>
  <Characters>26172</Characters>
  <Application>Microsoft Office Word</Application>
  <DocSecurity>0</DocSecurity>
  <Lines>218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RAZDJEL:</vt:lpstr>
      <vt:lpstr>RAZDJEL:</vt:lpstr>
    </vt:vector>
  </TitlesOfParts>
  <Company>Splitsko Dalmatinska županija</Company>
  <LinksUpToDate>false</LinksUpToDate>
  <CharactersWithSpaces>30702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</dc:title>
  <dc:creator>nincevica</dc:creator>
  <cp:lastModifiedBy>Windows User</cp:lastModifiedBy>
  <cp:revision>2</cp:revision>
  <cp:lastPrinted>2023-01-19T06:33:00Z</cp:lastPrinted>
  <dcterms:created xsi:type="dcterms:W3CDTF">2024-03-25T12:43:00Z</dcterms:created>
  <dcterms:modified xsi:type="dcterms:W3CDTF">2024-03-25T12:43:00Z</dcterms:modified>
</cp:coreProperties>
</file>